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BD" w:rsidRDefault="00465FBD" w:rsidP="00465FBD">
      <w:pPr>
        <w:pStyle w:val="a4"/>
        <w:tabs>
          <w:tab w:val="left" w:pos="708"/>
        </w:tabs>
        <w:jc w:val="right"/>
        <w:rPr>
          <w:rFonts w:ascii="GHEA Grapalat" w:hAnsi="GHEA Grapalat" w:cs="Sylfae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ՆԱԽԱԳԻԾ</w:t>
      </w:r>
    </w:p>
    <w:p w:rsidR="00465FBD" w:rsidRDefault="00465FBD" w:rsidP="00465FBD">
      <w:pPr>
        <w:pStyle w:val="a4"/>
        <w:jc w:val="center"/>
        <w:rPr>
          <w:rFonts w:ascii="GHEA Grapalat" w:hAnsi="GHEA Grapalat" w:cs="Sylfaen"/>
          <w:color w:val="000000"/>
          <w:sz w:val="24"/>
          <w:szCs w:val="24"/>
          <w:lang w:val="ru-RU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ՀԱՆՐԱՊԵՏՈՒԹՅԱՆ</w:t>
      </w:r>
      <w:r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ԿԱՌԱՎԱՐՈՒԹՅՈՒՆ</w:t>
      </w:r>
    </w:p>
    <w:p w:rsidR="00465FBD" w:rsidRDefault="00465FBD" w:rsidP="00465FBD">
      <w:pPr>
        <w:pStyle w:val="a4"/>
        <w:jc w:val="center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465FBD" w:rsidRDefault="00465FBD" w:rsidP="00465FBD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ru-RU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>
        <w:rPr>
          <w:rFonts w:ascii="GHEA Grapalat" w:hAnsi="GHEA Grapalat"/>
          <w:color w:val="000000"/>
          <w:sz w:val="24"/>
          <w:szCs w:val="24"/>
        </w:rPr>
        <w:t>ի</w:t>
      </w:r>
      <w:r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>
        <w:rPr>
          <w:rFonts w:ascii="GHEA Grapalat" w:hAnsi="GHEA Grapalat"/>
          <w:color w:val="000000"/>
          <w:sz w:val="24"/>
          <w:szCs w:val="24"/>
          <w:lang w:val="ru-RU"/>
        </w:rPr>
        <w:softHyphen/>
      </w:r>
      <w:r>
        <w:rPr>
          <w:rFonts w:ascii="GHEA Grapalat" w:hAnsi="GHEA Grapalat"/>
          <w:color w:val="000000"/>
          <w:sz w:val="24"/>
          <w:szCs w:val="24"/>
          <w:lang w:val="ru-RU"/>
        </w:rPr>
        <w:softHyphen/>
      </w:r>
      <w:r>
        <w:rPr>
          <w:rFonts w:ascii="GHEA Grapalat" w:hAnsi="GHEA Grapalat"/>
          <w:color w:val="000000"/>
          <w:sz w:val="24"/>
          <w:szCs w:val="24"/>
          <w:lang w:val="ru-RU"/>
        </w:rPr>
        <w:softHyphen/>
        <w:t>____  ____ -</w:t>
      </w:r>
      <w:r>
        <w:rPr>
          <w:rFonts w:ascii="GHEA Grapalat" w:hAnsi="GHEA Grapalat"/>
          <w:color w:val="000000"/>
          <w:sz w:val="24"/>
          <w:szCs w:val="24"/>
        </w:rPr>
        <w:t>ի</w:t>
      </w:r>
    </w:p>
    <w:p w:rsidR="00465FBD" w:rsidRDefault="00465FBD" w:rsidP="00465FBD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465FBD" w:rsidRDefault="00465FBD" w:rsidP="00465FBD">
      <w:pPr>
        <w:tabs>
          <w:tab w:val="left" w:pos="0"/>
        </w:tabs>
        <w:spacing w:after="0" w:line="24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</w:rPr>
        <w:t>ԼԵՌՆԱՅԻՆ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ՂԱՐԱԲԱՂԻ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2012 </w:t>
      </w:r>
      <w:r>
        <w:rPr>
          <w:rFonts w:ascii="GHEA Grapalat" w:hAnsi="GHEA Grapalat" w:cs="Sylfaen"/>
          <w:color w:val="000000"/>
          <w:sz w:val="24"/>
          <w:szCs w:val="24"/>
        </w:rPr>
        <w:t>ԹՎԱԿԱՆԻ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ՀՈՒՆՎԱՐԻ 19-</w:t>
      </w:r>
      <w:r>
        <w:rPr>
          <w:rFonts w:ascii="GHEA Grapalat" w:hAnsi="GHEA Grapalat" w:cs="Sylfaen"/>
          <w:color w:val="000000"/>
          <w:sz w:val="24"/>
          <w:szCs w:val="24"/>
        </w:rPr>
        <w:t>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N 9-Ն </w:t>
      </w:r>
      <w:r>
        <w:rPr>
          <w:rFonts w:ascii="GHEA Grapalat" w:hAnsi="GHEA Grapalat" w:cs="Sylfaen"/>
          <w:color w:val="000000"/>
          <w:sz w:val="24"/>
          <w:szCs w:val="24"/>
        </w:rPr>
        <w:t>ՈՐՈՇՄԱՆ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ՄԵՋ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ՓՈՓՈԽՈՒԹՅՈՒՆՆԵՐ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ԵՎ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ԼՐԱՑՈՒՄՆԵՐ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ԿԱՏԱՐԵԼՈՒ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ՄԱՍԻՆ</w:t>
      </w:r>
    </w:p>
    <w:p w:rsidR="00465FBD" w:rsidRDefault="00465FBD" w:rsidP="00465FBD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465FBD" w:rsidRDefault="00465FBD" w:rsidP="00465FBD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N _____ - </w:t>
      </w:r>
      <w:r>
        <w:rPr>
          <w:rFonts w:ascii="GHEA Grapalat" w:hAnsi="GHEA Grapalat"/>
          <w:color w:val="000000"/>
          <w:sz w:val="24"/>
          <w:szCs w:val="24"/>
        </w:rPr>
        <w:t>Ն</w:t>
      </w:r>
    </w:p>
    <w:p w:rsidR="00465FBD" w:rsidRDefault="00465FBD" w:rsidP="00465FBD">
      <w:pPr>
        <w:spacing w:after="0" w:line="24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465FBD" w:rsidRDefault="00465FBD" w:rsidP="00465FBD">
      <w:pPr>
        <w:spacing w:after="0" w:line="24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ՈՐՈՇՈՒՄ</w:t>
      </w:r>
    </w:p>
    <w:p w:rsidR="00465FBD" w:rsidRDefault="00465FBD" w:rsidP="00465FBD">
      <w:pPr>
        <w:tabs>
          <w:tab w:val="left" w:pos="0"/>
        </w:tabs>
        <w:spacing w:after="0" w:line="240" w:lineRule="auto"/>
        <w:ind w:firstLine="709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465FBD" w:rsidRDefault="00465FBD" w:rsidP="00465FBD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Նորմատիվ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օրենքի</w:t>
      </w:r>
      <w:r>
        <w:rPr>
          <w:rFonts w:ascii="GHEA Grapalat" w:hAnsi="GHEA Grapalat"/>
          <w:sz w:val="24"/>
          <w:szCs w:val="24"/>
          <w:lang w:val="af-ZA"/>
        </w:rPr>
        <w:t xml:space="preserve"> 37-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 w:cs="Sylfaen"/>
          <w:sz w:val="24"/>
          <w:szCs w:val="24"/>
        </w:rPr>
        <w:t>հոդվածը</w:t>
      </w:r>
      <w:r>
        <w:rPr>
          <w:rFonts w:ascii="GHEA Grapalat" w:eastAsia="Times New Roman" w:hAnsi="GHEA Grapalat"/>
          <w:sz w:val="24"/>
          <w:szCs w:val="24"/>
        </w:rPr>
        <w:t>՝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Արցախի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</w:p>
    <w:p w:rsidR="00465FBD" w:rsidRDefault="00465FBD" w:rsidP="00465FBD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1.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2012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հունվարի 19-ի 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>««</w:t>
      </w:r>
      <w:r>
        <w:rPr>
          <w:rFonts w:ascii="GHEA Grapalat" w:hAnsi="GHEA Grapalat" w:cs="Sylfaen"/>
          <w:color w:val="000000"/>
          <w:sz w:val="24"/>
          <w:szCs w:val="24"/>
        </w:rPr>
        <w:t>Պետական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կենսաթոշակների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մասին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color w:val="000000"/>
          <w:sz w:val="24"/>
          <w:szCs w:val="24"/>
        </w:rPr>
        <w:t>Լեռնային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Ղարաբաղի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օրենքի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կիրարկումն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ապահովելու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մասին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>»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N 9-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որոշման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կատարել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փոփոխությունները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լրացումները՝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1)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1-3-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ենթակետերում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հաստատված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N 1 հավելվածի 2-րդ կետում,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հաստատ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</w:t>
      </w:r>
      <w:bookmarkStart w:id="0" w:name="_GoBack"/>
      <w:bookmarkEnd w:id="0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2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15-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կետում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8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5-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ենթա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կետում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9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կետում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10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5-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5-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ենթակետում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Արցախի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սոցիալական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հարցերի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վերաբնակեցման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բառերը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փոխարինել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Արցախի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սոցիալական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միգրացիայի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հարցերի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բառերով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2)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որոշմամբ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N 1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հավելվածում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`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ա. 3.1-ին կետը շարադրել հետևյալ խմբագրությամբ.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«3.1. Բ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նակչության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ռեգիստրում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առկա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տվյալների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վրա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նույնականացված՝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ռազմական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ուսումնական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հաստատությունում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սովորող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նշանակվում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անկախ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Արցախի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Հանրապետությունում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բնակության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վայրի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հասցեում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հաշվառված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լինելու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հանգամանքից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Եթե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բնակչության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ռեգիստրում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հաշվառված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չէ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Արցախի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Հանրապետությունում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բնակության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վայրի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հասցեում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կերակրողին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կորցնելու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աշխատանքային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նշանակելու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դիմումը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անհրաժեշտ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փաստաթղթերը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ներկայացվում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գործակալության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նշանակող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ցանկացած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ստորաբաժանում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»,</w:t>
      </w:r>
    </w:p>
    <w:p w:rsidR="00465FBD" w:rsidRDefault="00465FBD" w:rsidP="00465FBD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բ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 3.1-</w:t>
      </w:r>
      <w:r>
        <w:rPr>
          <w:rFonts w:ascii="GHEA Grapalat" w:eastAsia="Times New Roman" w:hAnsi="GHEA Grapalat"/>
          <w:color w:val="000000"/>
          <w:sz w:val="24"/>
          <w:szCs w:val="24"/>
        </w:rPr>
        <w:t>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բովանդակությամբ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3.2-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63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3.2.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նշանակելու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դիմող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բնակչության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ռեգիստրում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առկա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տվյալները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ներառյալ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հաշվառման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վայրը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հաշվառվելու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ամիսը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տարեթիվը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ճշտում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նշանակող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ստորաբաժանումը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ինքնաշխատ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եղանակով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»,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գ. 4-րդ կետում 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>«՝ իր հաշվառման վայրի կենսաթոշակ նշանակող» բառերը փոխարինել «կենսաթոշակ նշանակող ցանկացած» բառերով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դ. 6.1-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շարադրել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խմբագրությամբ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lastRenderedPageBreak/>
        <w:t xml:space="preserve">«6.1.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Ռազմական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ուսումնական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հաստատությունում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սովորող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խմբի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հաշմանդամին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հոգեբուժական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հաստատությունում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բուժվող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կենսաթոշակ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նշանակելու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դիմումը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: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Այս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ներկայացնում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հաստատող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փաստաթուղթը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ռազմական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ուսումնական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հաստատությունում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սովորող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հոգեբուժական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հաստատությունում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բուժվող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դեպքում՝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հաստատության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ղեկավարի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կողմից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վավերացված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լիազորագիրը</w:t>
      </w:r>
      <w:r>
        <w:rPr>
          <w:rFonts w:ascii="GHEA Grapalat" w:eastAsia="Times New Roman" w:hAnsi="GHEA Grapalat"/>
          <w:sz w:val="24"/>
          <w:szCs w:val="24"/>
          <w:lang w:val="af-ZA"/>
        </w:rPr>
        <w:t>:»,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ե. 6.1-</w:t>
      </w:r>
      <w:r>
        <w:rPr>
          <w:rFonts w:ascii="GHEA Grapalat" w:eastAsia="Times New Roman" w:hAnsi="GHEA Grapalat"/>
          <w:color w:val="000000"/>
          <w:sz w:val="24"/>
          <w:szCs w:val="24"/>
        </w:rPr>
        <w:t>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բովանդակությամբ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6.2-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«6.2. </w:t>
      </w:r>
      <w:r>
        <w:rPr>
          <w:rFonts w:ascii="GHEA Grapalat" w:eastAsia="Times New Roman" w:hAnsi="GHEA Grapalat"/>
          <w:color w:val="000000"/>
          <w:sz w:val="24"/>
          <w:szCs w:val="24"/>
        </w:rPr>
        <w:t>Արցախի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Հանրապեության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պաշտպանության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մարտական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գործողություններին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մասնակցելու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մարտական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հերթապահություն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հատուկ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առաջադրանք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կատարելու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ծառայողական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պարտականությունները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կատարելու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ժամանակ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ստացած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վնասվածքի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խեղման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պատճառով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eastAsia="Times New Roman" w:hAnsi="GHEA Grapalat"/>
          <w:color w:val="000000"/>
          <w:sz w:val="24"/>
          <w:szCs w:val="24"/>
        </w:rPr>
        <w:t>պատճառական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կապով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eastAsia="Times New Roman" w:hAnsi="GHEA Grapalat"/>
          <w:color w:val="000000"/>
          <w:sz w:val="24"/>
          <w:szCs w:val="24"/>
        </w:rPr>
        <w:t>հաշմանդամ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ճանաչված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կենսաթոշակ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նշանակելու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գրավոր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դիմումը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այդ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տված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լիազորագիրը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անհրաժեշտ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փաստաթղթերը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կարող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ներկայացնել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նաև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այլ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եթե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հաշմանդամ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ճանաչված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հիվանդանոցային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պայմաններում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բուժվում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օտարերկրյա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պետությունում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ներառյալ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հիվանդանոցային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ձևով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ախտորոշիչ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հետազոտությունները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վերականգնողական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բուժումը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):»,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զ. 8-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շարադրել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խմբագրությամբ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«8.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կենսաթոշակը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վերահաշվարկելու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կենսաթոշակի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տեսակը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փոխելու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դիմումը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ներկայացվում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կենսաթոշակ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նշանակող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ցանկացած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ստորաբաժանում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:»,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է. 8-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բովանդակությամբ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8.1-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«8.1.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Զինվորական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կենսաթոշակը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վերահաշվարկելու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դիմումը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ներկայացվում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կենսաթոշակ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նշանակող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ստորաբաժանում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:»,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ը. 11-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օրն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բառից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երբվանից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նշանակվում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կենսաթոշակը։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Ընդ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որում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34-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հոդվածի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մասի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եռամսյա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ժամկետը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հաշվարկվում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Փորձաքննությունը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կատարվել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տողում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երկրորդ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ամսաթվից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բառերով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թ. 47-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3-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նախորդ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տարվա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բառերը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փոխարինել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վերջին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բառերով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ժ. 49-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բովանդակությամբ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նախադասություններով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. 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սովորող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կերակրողին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կորցնելու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41-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վերականգնելու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վճարելը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վերսկսվում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անկախ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վերականգնելու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կենսաթոշակառուի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հանգամանքից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Հոգեբուժական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բուժվող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վերականգնվում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վճարելը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վերսկսվում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հոգեբուժական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վավերացրած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լիազորագրով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lastRenderedPageBreak/>
        <w:t>ժա. 49.2-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նշանակելու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բառը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փոխարինել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ստանալու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իրավունքը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վերականգնելու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բառերով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կետը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բովանդակությամբ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նոր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նախադասությամբ</w:t>
      </w:r>
      <w:r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եռամսյա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ժամկետը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հաշվարկվում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Փորձաքննությունը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կատարվել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տողում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երկրորդ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ամսաթվից</w:t>
      </w:r>
      <w:r>
        <w:rPr>
          <w:rFonts w:ascii="GHEA Grapalat" w:eastAsia="Times New Roman" w:hAnsi="GHEA Grapalat"/>
          <w:color w:val="000000"/>
          <w:sz w:val="24"/>
          <w:szCs w:val="24"/>
        </w:rPr>
        <w:t>:»,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ժբ. 50-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կետը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բովանդակությամբ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նոր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նախադասությամբ</w:t>
      </w:r>
      <w:r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Այս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վճարվում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դիմելու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կենսաթոշակի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գումարը</w:t>
      </w:r>
      <w:r>
        <w:rPr>
          <w:rFonts w:ascii="GHEA Grapalat" w:eastAsia="Times New Roman" w:hAnsi="GHEA Grapalat"/>
          <w:color w:val="000000"/>
          <w:sz w:val="24"/>
          <w:szCs w:val="24"/>
        </w:rPr>
        <w:t>:»,</w:t>
      </w:r>
    </w:p>
    <w:p w:rsidR="00465FBD" w:rsidRDefault="00465FBD" w:rsidP="00465FBD">
      <w:pPr>
        <w:tabs>
          <w:tab w:val="left" w:pos="1080"/>
        </w:tabs>
        <w:spacing w:after="0" w:line="24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ժ</w:t>
      </w:r>
      <w:r>
        <w:rPr>
          <w:rFonts w:ascii="GHEA Grapalat" w:hAnsi="GHEA Grapalat" w:cs="Sylfaen"/>
          <w:color w:val="000000"/>
          <w:sz w:val="24"/>
          <w:szCs w:val="24"/>
        </w:rPr>
        <w:t>գ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. 61-րդ կետից հետո լրացնել հետևյալ բովանդակությամբ 61.1-ին կետ. </w:t>
      </w:r>
    </w:p>
    <w:p w:rsidR="00465FBD" w:rsidRDefault="00465FBD" w:rsidP="00465FBD">
      <w:pPr>
        <w:tabs>
          <w:tab w:val="left" w:pos="1080"/>
        </w:tabs>
        <w:spacing w:after="0" w:line="24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«61.1. Եթե Արցախի Հանրապետության և Հայաստանի Հանրապետության պաշտպանության մարտական գործողություններին մասնակցելու կամ մարտական հերթապահություն կամ հատուկ առաջադրանք կատարելու, կամ ծառայողական պարտականությունները կատարելու ժամանակ ստացած վնասվածքի կամ խեղման պատճառով (պատճառական կապով) հաշմանդամ ճանաչված անձը բուժվում է օտարերկրյա պետությունում (ներառյալ՝ հիվանդանոցային ձևով ախտորոշիչ հետազոտությունները և վերականգնողական բուժումը) և նրա կենսաթոշակ վճարելը դադարեցված է, ապա չվճարված կենսաթոշակի գումարը վճարվում է հաշմանդամ ճանաչված անձի տված լիազորագրով։»,</w:t>
      </w:r>
    </w:p>
    <w:p w:rsidR="00465FBD" w:rsidRDefault="00465FBD" w:rsidP="00465FBD">
      <w:pPr>
        <w:tabs>
          <w:tab w:val="left" w:pos="1080"/>
        </w:tabs>
        <w:spacing w:after="0" w:line="24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</w:rPr>
      </w:pPr>
      <w:r>
        <w:rPr>
          <w:rFonts w:ascii="GHEA Grapalat" w:hAnsi="GHEA Grapalat" w:cs="Sylfaen"/>
          <w:color w:val="000000"/>
          <w:sz w:val="24"/>
          <w:szCs w:val="24"/>
        </w:rPr>
        <w:t>ժդ. 67-րդ կետը լրացնել հետևյալ բովանդակությամբ նոր պարբերությամբ.</w:t>
      </w:r>
    </w:p>
    <w:p w:rsidR="00465FBD" w:rsidRDefault="00465FBD" w:rsidP="00465FBD">
      <w:pPr>
        <w:tabs>
          <w:tab w:val="left" w:pos="1080"/>
        </w:tabs>
        <w:spacing w:after="0" w:line="24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Օրենքի 44-րդ հոդվածի 2-րդ մասով սահմանված եռամսյա ժամկետը հաշվարկվում է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բժշկասոցիալական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փորձաքննություն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իրավասու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մարմնի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տված՝ անձին հաշմանդամ ճանաչելու մասին վարչական ակտի քաղվածքի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Փորձաքննությունը կատարվել է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տողում նշված երկրորդ ամսաթվից։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ժ</w:t>
      </w:r>
      <w:r>
        <w:rPr>
          <w:rFonts w:ascii="GHEA Grapalat" w:eastAsia="Times New Roman" w:hAnsi="GHEA Grapalat"/>
          <w:color w:val="000000"/>
          <w:sz w:val="24"/>
          <w:szCs w:val="24"/>
        </w:rPr>
        <w:t>ե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. 68-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կետը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բառից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ժամկետում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վերափորձաքննության ներկայանալու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 բժշկասոցիալական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փորձաքննություն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իրավասու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մարմնի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կայացնելը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մահանալու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բառերով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որոշմամբ հաստատված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N 2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հավելվածում՝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ա. 33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-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կետից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բովանդակությամբ՝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33.1-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կետով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33.1. Հայաստանի Հանրապետությունից մշտական բնակության համար Արցախի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Հանրապետություն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ժամանաց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անձին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կենսաթոշակ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նշանակելիս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կենսաթոշակ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նշանակող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ստորաբաժանման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պահանջագրի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ուղարկված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կենսաթոշակի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գործում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առկա՝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ստաժում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հաշվարկված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առանձնապես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ծանր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առանձնապես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վնասակար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պայմաններում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աշխատած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քաղաքացիական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ավիացիայի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աշխատողների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`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թռիչքային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ժամերով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հաշվարկված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ժամկետները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վկայությամբ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երեխաների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խնամքի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կոլտնտեսությունում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աշխատած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ուսումնական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հաստատություններում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առկա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ցերեկային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ուսման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ստաժում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պահպանվում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նույնությամբ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: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»,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բ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.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49-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կետը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վկայականով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բառերից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«,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նոտարական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ակտով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բառերով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4)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որոշմամբ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հաստատ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N 6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հավելվածի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աղյուսակում՝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</w:rPr>
        <w:t>ա</w:t>
      </w:r>
      <w:r>
        <w:rPr>
          <w:rFonts w:ascii="GHEA Grapalat" w:eastAsia="Times New Roman" w:hAnsi="GHEA Grapalat"/>
          <w:sz w:val="24"/>
          <w:szCs w:val="24"/>
          <w:lang w:val="af-ZA"/>
        </w:rPr>
        <w:t>. 1-</w:t>
      </w:r>
      <w:r>
        <w:rPr>
          <w:rFonts w:ascii="GHEA Grapalat" w:eastAsia="Times New Roman" w:hAnsi="GHEA Grapalat" w:cs="Sylfaen"/>
          <w:sz w:val="24"/>
          <w:szCs w:val="24"/>
        </w:rPr>
        <w:t>ին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կետի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3-</w:t>
      </w:r>
      <w:r>
        <w:rPr>
          <w:rFonts w:ascii="GHEA Grapalat" w:eastAsia="Times New Roman" w:hAnsi="GHEA Grapalat" w:cs="Sylfaen"/>
          <w:sz w:val="24"/>
          <w:szCs w:val="24"/>
        </w:rPr>
        <w:t>րդ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սյունակը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 w:cs="Sylfaen"/>
          <w:sz w:val="24"/>
          <w:szCs w:val="24"/>
        </w:rPr>
        <w:t>ուսուցիչ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</w:rPr>
        <w:t>բառից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հետո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լրացնել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 w:cs="Sylfaen"/>
          <w:sz w:val="24"/>
          <w:szCs w:val="24"/>
        </w:rPr>
        <w:t>մանկավարժ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, խմբակավար,» </w:t>
      </w:r>
      <w:r>
        <w:rPr>
          <w:rFonts w:ascii="GHEA Grapalat" w:eastAsia="Times New Roman" w:hAnsi="GHEA Grapalat" w:cs="Sylfaen"/>
          <w:sz w:val="24"/>
          <w:szCs w:val="24"/>
        </w:rPr>
        <w:t>բառերով</w:t>
      </w:r>
      <w:r>
        <w:rPr>
          <w:rFonts w:ascii="GHEA Grapalat" w:eastAsia="Times New Roman" w:hAnsi="GHEA Grapalat"/>
          <w:sz w:val="24"/>
          <w:szCs w:val="24"/>
          <w:lang w:val="af-ZA"/>
        </w:rPr>
        <w:t>,</w:t>
      </w:r>
    </w:p>
    <w:p w:rsidR="00465FBD" w:rsidRDefault="00465FBD" w:rsidP="00465FBD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բ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.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7-րդ կետի 3-րդ սյունակը «դաստիարակ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,» բառից հետո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լրացնել 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մանկավարժ,» բառով</w:t>
      </w:r>
      <w:r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գ. 8-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2-րդ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սյունակը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Մանկապատանեկան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բառից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«(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մանկական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պատանեկան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)»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բառերով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իսկ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3-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սյունակը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մարզիչ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բառից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դասատու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ուսուցիչ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մանկավարժ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բառերով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9-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3-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սյունակը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խմբագիր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բառից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ավագ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,»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բառով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ե. 12-րդ կետի 2-րդ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սյունակը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/>
          <w:color w:val="000000"/>
          <w:sz w:val="24"/>
          <w:szCs w:val="24"/>
        </w:rPr>
        <w:t>կենտրոն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բառից հետո լրացնել «(պիոներների  տուն, պատանի տեխնիկների, պատանի բնասերների  կայաններ)» </w:t>
      </w:r>
      <w:r>
        <w:rPr>
          <w:rFonts w:ascii="GHEA Grapalat" w:eastAsia="Times New Roman" w:hAnsi="GHEA Grapalat"/>
          <w:color w:val="000000"/>
          <w:sz w:val="24"/>
          <w:szCs w:val="24"/>
        </w:rPr>
        <w:t>բառերով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5)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որոշմամբ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հաստատ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N 10 </w:t>
      </w:r>
      <w:r>
        <w:rPr>
          <w:rFonts w:ascii="GHEA Grapalat" w:eastAsia="Times New Roman" w:hAnsi="GHEA Grapalat"/>
          <w:color w:val="000000"/>
          <w:sz w:val="24"/>
          <w:szCs w:val="24"/>
        </w:rPr>
        <w:t>հավելվածում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`</w:t>
      </w:r>
    </w:p>
    <w:p w:rsidR="00465FBD" w:rsidRDefault="00465FBD" w:rsidP="00465FBD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ա</w:t>
      </w:r>
      <w:r>
        <w:rPr>
          <w:rFonts w:ascii="GHEA Grapalat" w:hAnsi="GHEA Grapalat"/>
          <w:color w:val="000000"/>
          <w:lang w:val="af-ZA"/>
        </w:rPr>
        <w:t>. 6-</w:t>
      </w:r>
      <w:r>
        <w:rPr>
          <w:rFonts w:ascii="GHEA Grapalat" w:hAnsi="GHEA Grapalat"/>
          <w:color w:val="000000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կետի</w:t>
      </w:r>
      <w:r>
        <w:rPr>
          <w:rFonts w:ascii="GHEA Grapalat" w:hAnsi="GHEA Grapalat"/>
          <w:color w:val="000000"/>
          <w:lang w:val="af-ZA"/>
        </w:rPr>
        <w:t xml:space="preserve"> 1-</w:t>
      </w:r>
      <w:r>
        <w:rPr>
          <w:rFonts w:ascii="GHEA Grapalat" w:hAnsi="GHEA Grapalat"/>
          <w:color w:val="000000"/>
        </w:rPr>
        <w:t>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ենթակետում</w:t>
      </w:r>
      <w:r>
        <w:rPr>
          <w:rFonts w:ascii="GHEA Grapalat" w:hAnsi="GHEA Grapalat"/>
          <w:color w:val="000000"/>
          <w:lang w:val="af-ZA"/>
        </w:rPr>
        <w:t xml:space="preserve"> «</w:t>
      </w:r>
      <w:r>
        <w:rPr>
          <w:rFonts w:ascii="GHEA Grapalat" w:hAnsi="GHEA Grapalat" w:cs="Sylfaen"/>
          <w:color w:val="000000"/>
        </w:rPr>
        <w:t>դատարանի</w:t>
      </w:r>
      <w:r>
        <w:rPr>
          <w:rFonts w:ascii="GHEA Grapalat" w:hAnsi="GHEA Grapalat" w:cs="Times Armenia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վճիռը</w:t>
      </w:r>
      <w:r>
        <w:rPr>
          <w:rFonts w:ascii="GHEA Grapalat" w:hAnsi="GHEA Grapalat" w:cs="Times Armenia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 w:cs="Times Armenia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դրա</w:t>
      </w:r>
      <w:r>
        <w:rPr>
          <w:rFonts w:ascii="GHEA Grapalat" w:hAnsi="GHEA Grapalat" w:cs="Times Armenia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պատճենը</w:t>
      </w:r>
      <w:r>
        <w:rPr>
          <w:rFonts w:ascii="GHEA Grapalat" w:hAnsi="GHEA Grapalat"/>
          <w:color w:val="000000"/>
          <w:lang w:val="af-ZA"/>
        </w:rPr>
        <w:t xml:space="preserve">» </w:t>
      </w:r>
      <w:r>
        <w:rPr>
          <w:rFonts w:ascii="GHEA Grapalat" w:hAnsi="GHEA Grapalat"/>
          <w:color w:val="000000"/>
        </w:rPr>
        <w:t>բառերից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հետո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լրացնել</w:t>
      </w:r>
      <w:r>
        <w:rPr>
          <w:rFonts w:ascii="GHEA Grapalat" w:hAnsi="GHEA Grapalat"/>
          <w:color w:val="000000"/>
          <w:lang w:val="af-ZA"/>
        </w:rPr>
        <w:t xml:space="preserve"> «,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նոտարական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ակտը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դրա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պատճենը</w:t>
      </w:r>
      <w:r>
        <w:rPr>
          <w:rFonts w:ascii="GHEA Grapalat" w:hAnsi="GHEA Grapalat"/>
          <w:color w:val="000000"/>
          <w:lang w:val="af-ZA"/>
        </w:rPr>
        <w:t xml:space="preserve">» </w:t>
      </w:r>
      <w:r>
        <w:rPr>
          <w:rFonts w:ascii="GHEA Grapalat" w:hAnsi="GHEA Grapalat"/>
          <w:color w:val="000000"/>
        </w:rPr>
        <w:t>բառերով</w:t>
      </w:r>
      <w:r>
        <w:rPr>
          <w:rFonts w:ascii="GHEA Grapalat" w:hAnsi="GHEA Grapalat"/>
          <w:color w:val="000000"/>
          <w:lang w:val="af-ZA"/>
        </w:rPr>
        <w:t>»,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բ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 10-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շարադրել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խմբագրությամբ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բովանդակությամբ՝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10.1-</w:t>
      </w:r>
      <w:r>
        <w:rPr>
          <w:rFonts w:ascii="GHEA Grapalat" w:eastAsia="Times New Roman" w:hAnsi="GHEA Grapalat"/>
          <w:color w:val="000000"/>
          <w:sz w:val="24"/>
          <w:szCs w:val="24"/>
        </w:rPr>
        <w:t>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«10. </w:t>
      </w:r>
      <w:r>
        <w:rPr>
          <w:rFonts w:ascii="GHEA Grapalat" w:eastAsia="Times New Roman" w:hAnsi="GHEA Grapalat"/>
          <w:color w:val="000000"/>
          <w:sz w:val="24"/>
          <w:szCs w:val="24"/>
        </w:rPr>
        <w:t>Հաշմանդամության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աշխատանքային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կենսաթոշակ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նշանակելու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համար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բացի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սույն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ցանկի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5-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6-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կետերում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նշված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փաստաթղթերից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ներկայացնում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նաև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իրեն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հաշմանդամ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ճանաչելու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բժշկասոցիալական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փորձաքննություն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իրականացնող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իրավասու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պետական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մարմնի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տված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տեղեկանքը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իսկ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հոգեբուժական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հաստատությունում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բուժվող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կենսաթոշակ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նշանակելու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դիմումը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ներկայացնող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` </w:t>
      </w:r>
      <w:r>
        <w:rPr>
          <w:rFonts w:ascii="GHEA Grapalat" w:eastAsia="Times New Roman" w:hAnsi="GHEA Grapalat"/>
          <w:color w:val="000000"/>
          <w:sz w:val="24"/>
          <w:szCs w:val="24"/>
        </w:rPr>
        <w:t>իր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հաստատող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փաստաթուղթը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այդ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հաստատության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ղեկավարի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վավերացրած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լիազորագիրը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10.1. </w:t>
      </w:r>
      <w:r>
        <w:rPr>
          <w:rFonts w:ascii="GHEA Grapalat" w:eastAsia="Times New Roman" w:hAnsi="GHEA Grapalat"/>
          <w:color w:val="000000"/>
          <w:sz w:val="24"/>
          <w:szCs w:val="24"/>
        </w:rPr>
        <w:t>Եթե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առաջին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խմբի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հաշմանդամին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կենսաթոշակ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նշանակելու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դիմումը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ներկայացնում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այլ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ապա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սույն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ցանկի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10-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նշված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փաստաթղթերից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բացի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ներկայացնում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նաև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իր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հաստատող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փաստաթուղթը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:»,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գ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 11-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բովանդակությամբ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նոր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պարբերությունով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eastAsia="Times New Roman" w:hAnsi="GHEA Grapalat"/>
          <w:color w:val="000000"/>
          <w:sz w:val="24"/>
          <w:szCs w:val="24"/>
        </w:rPr>
        <w:t>Եթե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ռազմական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ուսումնական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հաստատությունում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սովորող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կերակրողին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կորցնելու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դեպքում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կենսաթոշակ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նշանակելու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դիմումը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ներկայացնում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այլ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ապա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սույն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նշված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փաստաթղթերից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բացի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ներկայացնում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նաև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իր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հաստատող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փաստաթուղթը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այդ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հաստատության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ղեկավարի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վավերացրած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լիազորագիրը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:»,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 20-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բովանդակությամբ՝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20.1-</w:t>
      </w:r>
      <w:r>
        <w:rPr>
          <w:rFonts w:ascii="GHEA Grapalat" w:eastAsia="Times New Roman" w:hAnsi="GHEA Grapalat"/>
          <w:color w:val="000000"/>
          <w:sz w:val="24"/>
          <w:szCs w:val="24"/>
        </w:rPr>
        <w:t>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tabs>
          <w:tab w:val="left" w:pos="630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«20.1. </w:t>
      </w:r>
      <w:r>
        <w:rPr>
          <w:rFonts w:ascii="GHEA Grapalat" w:eastAsia="Times New Roman" w:hAnsi="GHEA Grapalat"/>
          <w:color w:val="000000"/>
          <w:sz w:val="24"/>
          <w:szCs w:val="24"/>
        </w:rPr>
        <w:t>Եթե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Արցախի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պաշտպանության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մարտական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գործողություններին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մասնակցելու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մարտական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հերթապահություն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հատուկ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առաջադրանք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կատարելու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ծառայողական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պարտականությունները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կատարելու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ժամանակ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ստացած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վնասվածքի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խեղման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պատճառով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eastAsia="Times New Roman" w:hAnsi="GHEA Grapalat"/>
          <w:color w:val="000000"/>
          <w:sz w:val="24"/>
          <w:szCs w:val="24"/>
        </w:rPr>
        <w:t>պատճառական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կապով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eastAsia="Times New Roman" w:hAnsi="GHEA Grapalat"/>
          <w:color w:val="000000"/>
          <w:sz w:val="24"/>
          <w:szCs w:val="24"/>
        </w:rPr>
        <w:t>հաշմանդամ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ճանաչված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կենսաթոշակ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նշանակելու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գրավոր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դիմումը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ներկայացնում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այլ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ապա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սույն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ցանկի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19-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նշված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փաստաթղթերից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բացի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ներկայացնում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նաև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իր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հաստատող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փաստաթուղթը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հաշմանդամ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ճանաչված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տված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լիազորագիրը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այդ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` </w:t>
      </w:r>
      <w:r>
        <w:rPr>
          <w:rFonts w:ascii="GHEA Grapalat" w:eastAsia="Times New Roman" w:hAnsi="GHEA Grapalat"/>
          <w:color w:val="000000"/>
          <w:sz w:val="24"/>
          <w:szCs w:val="24"/>
        </w:rPr>
        <w:t>օտարերկրյա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պետությունում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հիվանդանոցային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ձևով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eastAsia="Times New Roman" w:hAnsi="GHEA Grapalat"/>
          <w:color w:val="000000"/>
          <w:sz w:val="24"/>
          <w:szCs w:val="24"/>
        </w:rPr>
        <w:t>պայմաններում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eastAsia="Times New Roman" w:hAnsi="GHEA Grapalat"/>
          <w:color w:val="000000"/>
          <w:sz w:val="24"/>
          <w:szCs w:val="24"/>
        </w:rPr>
        <w:t>բուժման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մեջ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գտնվելու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այդ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հիվանդանոցի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տված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փաստաթուղթը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` </w:t>
      </w:r>
      <w:r>
        <w:rPr>
          <w:rFonts w:ascii="GHEA Grapalat" w:eastAsia="Times New Roman" w:hAnsi="GHEA Grapalat"/>
          <w:color w:val="000000"/>
          <w:sz w:val="24"/>
          <w:szCs w:val="24"/>
        </w:rPr>
        <w:t>հյուպատոսական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վավերացմամբ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: </w:t>
      </w:r>
      <w:r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Հանրապետությունում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հիվանդանոցային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ձևով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lastRenderedPageBreak/>
        <w:t>(</w:t>
      </w:r>
      <w:r>
        <w:rPr>
          <w:rFonts w:ascii="GHEA Grapalat" w:eastAsia="Times New Roman" w:hAnsi="GHEA Grapalat"/>
          <w:color w:val="000000"/>
          <w:sz w:val="24"/>
          <w:szCs w:val="24"/>
        </w:rPr>
        <w:t>պայմաններում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eastAsia="Times New Roman" w:hAnsi="GHEA Grapalat"/>
          <w:color w:val="000000"/>
          <w:sz w:val="24"/>
          <w:szCs w:val="24"/>
        </w:rPr>
        <w:t>բուժվելու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դեպքում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հիվանդանոցի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տված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փաստաթղթի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հյուպատոսական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վավերացումը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չի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պահանջվում։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»,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ե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 24.1-</w:t>
      </w:r>
      <w:r>
        <w:rPr>
          <w:rFonts w:ascii="GHEA Grapalat" w:eastAsia="Times New Roman" w:hAnsi="GHEA Grapalat"/>
          <w:color w:val="000000"/>
          <w:sz w:val="24"/>
          <w:szCs w:val="24"/>
        </w:rPr>
        <w:t>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բովանդակությամբ՝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24.2-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«24.2. </w:t>
      </w:r>
      <w:r>
        <w:rPr>
          <w:rFonts w:ascii="GHEA Grapalat" w:eastAsia="Times New Roman" w:hAnsi="GHEA Grapalat"/>
          <w:color w:val="000000"/>
          <w:sz w:val="24"/>
          <w:szCs w:val="24"/>
        </w:rPr>
        <w:t>Եթե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Արցախի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պաշտպանության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մարտական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գործողություններին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մասնակցելու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մարտական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հերթապահություն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հատուկ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առաջադրանք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կատարելու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ծառայողական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պարտականությունները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կատարելու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ժամանակ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ստացած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վնասվածքի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խեղման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պատճառով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eastAsia="Times New Roman" w:hAnsi="GHEA Grapalat"/>
          <w:color w:val="000000"/>
          <w:sz w:val="24"/>
          <w:szCs w:val="24"/>
        </w:rPr>
        <w:t>պատճառական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կապով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eastAsia="Times New Roman" w:hAnsi="GHEA Grapalat"/>
          <w:color w:val="000000"/>
          <w:sz w:val="24"/>
          <w:szCs w:val="24"/>
        </w:rPr>
        <w:t>հաշմանդամ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ճանաչված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բուժվում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օտարերկրյա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պետությունում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ներառյալ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հիվանդանոցային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ձևով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ախտորոշիչ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հետազոտությունները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վերականգնողական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բուժումը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), </w:t>
      </w:r>
      <w:r>
        <w:rPr>
          <w:rFonts w:ascii="GHEA Grapalat" w:eastAsia="Times New Roman" w:hAnsi="GHEA Grapalat"/>
          <w:color w:val="000000"/>
          <w:sz w:val="24"/>
          <w:szCs w:val="24"/>
        </w:rPr>
        <w:t>ապա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նրա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չվճարված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կենսաթոշակի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գումարը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վճարելու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համար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դիմող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ներկայացնում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նաև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իր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հաստատող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փաստաթուղթը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հաշմանդամ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ճանաչված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տված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լիազորագիրը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այդ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անձի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` </w:t>
      </w:r>
      <w:r>
        <w:rPr>
          <w:rFonts w:ascii="GHEA Grapalat" w:eastAsia="Times New Roman" w:hAnsi="GHEA Grapalat"/>
          <w:color w:val="000000"/>
          <w:sz w:val="24"/>
          <w:szCs w:val="24"/>
        </w:rPr>
        <w:t>օտարերկրյա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պետությունում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հիվանդանոցային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ձևով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eastAsia="Times New Roman" w:hAnsi="GHEA Grapalat"/>
          <w:color w:val="000000"/>
          <w:sz w:val="24"/>
          <w:szCs w:val="24"/>
        </w:rPr>
        <w:t>պայմաններում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eastAsia="Times New Roman" w:hAnsi="GHEA Grapalat"/>
          <w:color w:val="000000"/>
          <w:sz w:val="24"/>
          <w:szCs w:val="24"/>
        </w:rPr>
        <w:t>բուժման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մեջ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գտնվելու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այդ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հիվանդանոցի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տված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փաստաթուղթը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` </w:t>
      </w:r>
      <w:r>
        <w:rPr>
          <w:rFonts w:ascii="GHEA Grapalat" w:eastAsia="Times New Roman" w:hAnsi="GHEA Grapalat"/>
          <w:color w:val="000000"/>
          <w:sz w:val="24"/>
          <w:szCs w:val="24"/>
        </w:rPr>
        <w:t>հյուպատոսական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վավերացմամբ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: </w:t>
      </w:r>
      <w:r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Հանրապետությունում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հիվանդանոցային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ձևով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eastAsia="Times New Roman" w:hAnsi="GHEA Grapalat"/>
          <w:color w:val="000000"/>
          <w:sz w:val="24"/>
          <w:szCs w:val="24"/>
        </w:rPr>
        <w:t>պայմաններում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eastAsia="Times New Roman" w:hAnsi="GHEA Grapalat"/>
          <w:color w:val="000000"/>
          <w:sz w:val="24"/>
          <w:szCs w:val="24"/>
        </w:rPr>
        <w:t>բուժվելու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դեպքում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հիվանդանոցի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տված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փաստաթղթի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հյուպատոսական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վավերացումը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չի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պահանջվում։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»,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զ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 25-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կետի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2-</w:t>
      </w:r>
      <w:r>
        <w:rPr>
          <w:rFonts w:ascii="GHEA Grapalat" w:eastAsia="Times New Roman" w:hAnsi="GHEA Grapalat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ենթակետը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/>
          <w:color w:val="000000"/>
          <w:sz w:val="24"/>
          <w:szCs w:val="24"/>
        </w:rPr>
        <w:t>պատճենը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/>
          <w:color w:val="000000"/>
          <w:sz w:val="24"/>
          <w:szCs w:val="24"/>
        </w:rPr>
        <w:t>բառից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ժառանգություն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ընդունելու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դատարանի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վճիռը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դրա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պատճենը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/>
          <w:color w:val="000000"/>
          <w:sz w:val="24"/>
          <w:szCs w:val="24"/>
        </w:rPr>
        <w:t>բառերով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,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 28-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լրացնել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բովանդակությամբ՝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29-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«29.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Հաշմանդամության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վերափորձաքննության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ժամկետը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լրանալուց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հետո՝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վերափորձաքննության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ներկայացած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բժշկասոցիալական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փորձաքննություն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իրականացնող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իրավասու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որոշում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կայացնելը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մահացած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բացի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ցանկի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27-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փաստաթղթերից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ներկայացվում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բժշկասոցիալական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փորձաքննություն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իրականացնող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իրավասու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տված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տեղեկանքը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մահացած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`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վերափորձաքննության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ներկայանալու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նրա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որոշում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չկայացնելու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:»:</w:t>
      </w:r>
    </w:p>
    <w:p w:rsidR="00465FBD" w:rsidRDefault="00465FBD" w:rsidP="00465FBD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2.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որոշումն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պաշտոնական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հրապարակման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օրվանից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:</w:t>
      </w:r>
    </w:p>
    <w:p w:rsidR="00465FBD" w:rsidRDefault="00465FBD" w:rsidP="00465FBD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465FBD" w:rsidRDefault="00465FBD" w:rsidP="00465F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Times Armenian"/>
          <w:color w:val="000000"/>
          <w:lang w:val="fr-FR"/>
        </w:rPr>
      </w:pPr>
      <w:r>
        <w:rPr>
          <w:rFonts w:ascii="GHEA Grapalat" w:hAnsi="GHEA Grapalat" w:cs="Times Armenian"/>
          <w:color w:val="000000"/>
          <w:lang w:val="fr-FR"/>
        </w:rPr>
        <w:t>«</w:t>
      </w:r>
      <w:r>
        <w:rPr>
          <w:rFonts w:ascii="GHEA Grapalat" w:hAnsi="GHEA Grapalat" w:cs="Times Armenian"/>
          <w:color w:val="000000"/>
          <w:lang w:val="ru-RU"/>
        </w:rPr>
        <w:t>Հաստատում</w:t>
      </w:r>
      <w:r>
        <w:rPr>
          <w:rFonts w:ascii="GHEA Grapalat" w:hAnsi="GHEA Grapalat" w:cs="Times Armenian"/>
          <w:color w:val="000000"/>
          <w:lang w:val="fr-FR"/>
        </w:rPr>
        <w:t xml:space="preserve"> </w:t>
      </w:r>
      <w:r>
        <w:rPr>
          <w:rFonts w:ascii="GHEA Grapalat" w:hAnsi="GHEA Grapalat" w:cs="Times Armenian"/>
          <w:color w:val="000000"/>
          <w:lang w:val="ru-RU"/>
        </w:rPr>
        <w:t>եմ</w:t>
      </w:r>
      <w:r>
        <w:rPr>
          <w:rFonts w:ascii="GHEA Grapalat" w:hAnsi="GHEA Grapalat" w:cs="Times Armenian"/>
          <w:color w:val="000000"/>
          <w:lang w:val="fr-FR"/>
        </w:rPr>
        <w:t>»</w:t>
      </w:r>
    </w:p>
    <w:p w:rsidR="00465FBD" w:rsidRDefault="00465FBD" w:rsidP="00465F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Times Armenian"/>
          <w:color w:val="000000"/>
          <w:lang w:val="fr-FR"/>
        </w:rPr>
      </w:pPr>
    </w:p>
    <w:p w:rsidR="00465FBD" w:rsidRDefault="00465FBD" w:rsidP="00465FBD">
      <w:pPr>
        <w:spacing w:after="0" w:line="240" w:lineRule="auto"/>
        <w:ind w:firstLine="709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465FBD" w:rsidRDefault="00465FBD" w:rsidP="00465FBD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                   </w:t>
      </w:r>
      <w:r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    Ա. ՀԱՐՈՒԹՅՈՒՆՅԱՆ</w:t>
      </w:r>
    </w:p>
    <w:p w:rsidR="00465FBD" w:rsidRDefault="00465FBD" w:rsidP="00465FBD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465FBD" w:rsidRDefault="00465FBD" w:rsidP="00465FBD">
      <w:pPr>
        <w:spacing w:after="0" w:line="240" w:lineRule="auto"/>
        <w:ind w:firstLine="709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>
        <w:rPr>
          <w:rFonts w:ascii="GHEA Grapalat" w:hAnsi="GHEA Grapalat"/>
          <w:color w:val="000000"/>
          <w:sz w:val="24"/>
          <w:szCs w:val="24"/>
        </w:rPr>
        <w:t>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465FBD" w:rsidRDefault="00465FBD" w:rsidP="00465FBD">
      <w:pPr>
        <w:spacing w:after="0" w:line="240" w:lineRule="auto"/>
        <w:ind w:firstLine="709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4051E9" w:rsidRDefault="004051E9" w:rsidP="00465FBD"/>
    <w:sectPr w:rsidR="0040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ED"/>
    <w:rsid w:val="000D49ED"/>
    <w:rsid w:val="004051E9"/>
    <w:rsid w:val="004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FE739-82F7-44D6-B2E1-6B72B6C7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B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465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5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65FBD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65FBD"/>
    <w:rPr>
      <w:rFonts w:ascii="Calibri" w:eastAsia="Calibri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465F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65FBD"/>
    <w:rPr>
      <w:rFonts w:ascii="Calibri" w:eastAsia="Calibri" w:hAnsi="Calibri" w:cs="Times New Roman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465FBD"/>
    <w:pPr>
      <w:spacing w:after="120"/>
      <w:ind w:left="360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5FBD"/>
    <w:rPr>
      <w:rFonts w:ascii="Calibri" w:eastAsia="Calibri" w:hAnsi="Calibri" w:cs="Times New Roman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465FBD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5FBD"/>
    <w:rPr>
      <w:rFonts w:ascii="Calibri" w:eastAsia="Calibri" w:hAnsi="Calibri" w:cs="Times New Roman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65F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465FBD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"/>
    <w:link w:val="ad"/>
    <w:uiPriority w:val="34"/>
    <w:locked/>
    <w:rsid w:val="00465FBD"/>
    <w:rPr>
      <w:lang w:val="x-none" w:eastAsia="x-none"/>
    </w:rPr>
  </w:style>
  <w:style w:type="paragraph" w:styleId="ad">
    <w:name w:val="List Paragraph"/>
    <w:aliases w:val="Akapit z listą BS,List Paragraph 1,List_Paragraph,Multilevel para_II,List Paragraph (numbered (a)),OBC Bullet,List Paragraph11,Normal numbered"/>
    <w:basedOn w:val="a"/>
    <w:link w:val="ac"/>
    <w:uiPriority w:val="34"/>
    <w:qFormat/>
    <w:rsid w:val="00465FBD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465FB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Знак Знак Char Char Знак Знак"/>
    <w:basedOn w:val="a"/>
    <w:uiPriority w:val="99"/>
    <w:rsid w:val="00465FB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uiPriority w:val="99"/>
    <w:locked/>
    <w:rsid w:val="00465FBD"/>
    <w:rPr>
      <w:rFonts w:ascii="Arial Armenian" w:eastAsia="Times New Roman" w:hAnsi="Arial Armenian"/>
      <w:szCs w:val="24"/>
    </w:rPr>
  </w:style>
  <w:style w:type="paragraph" w:customStyle="1" w:styleId="mechtex">
    <w:name w:val="mechtex"/>
    <w:basedOn w:val="a"/>
    <w:link w:val="mechtexChar"/>
    <w:uiPriority w:val="99"/>
    <w:qFormat/>
    <w:rsid w:val="00465FBD"/>
    <w:pPr>
      <w:spacing w:after="0" w:line="240" w:lineRule="auto"/>
      <w:jc w:val="center"/>
    </w:pPr>
    <w:rPr>
      <w:rFonts w:ascii="Arial Armenian" w:eastAsia="Times New Roman" w:hAnsi="Arial Armenian" w:cstheme="minorBidi"/>
      <w:szCs w:val="24"/>
      <w:lang w:val="ru-RU"/>
    </w:rPr>
  </w:style>
  <w:style w:type="character" w:customStyle="1" w:styleId="apple-converted-space">
    <w:name w:val="apple-converted-space"/>
    <w:rsid w:val="0046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2021-04-14T07:23:00Z</dcterms:created>
  <dcterms:modified xsi:type="dcterms:W3CDTF">2021-04-14T07:23:00Z</dcterms:modified>
</cp:coreProperties>
</file>