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19" w:rsidRDefault="00C77319" w:rsidP="00C77319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834F09" w:rsidRDefault="001D4E34" w:rsidP="00C77319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834F09">
        <w:rPr>
          <w:rFonts w:ascii="GHEA Grapalat" w:hAnsi="GHEA Grapalat" w:cs="Sylfaen"/>
          <w:sz w:val="24"/>
          <w:szCs w:val="24"/>
          <w:lang w:val="af-ZA"/>
        </w:rPr>
        <w:t>ՆԱԽԱԳԻԾ</w:t>
      </w:r>
    </w:p>
    <w:p w:rsidR="00C77319" w:rsidRPr="00834F09" w:rsidRDefault="00C77319" w:rsidP="00C77319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  <w:lang w:val="af-ZA"/>
        </w:rPr>
      </w:pPr>
    </w:p>
    <w:p w:rsidR="001D4E34" w:rsidRDefault="001D4E34" w:rsidP="00C773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34F09">
        <w:rPr>
          <w:rFonts w:ascii="GHEA Grapalat" w:hAnsi="GHEA Grapalat" w:cs="Sylfaen"/>
          <w:sz w:val="24"/>
          <w:szCs w:val="24"/>
          <w:lang w:val="af-ZA"/>
        </w:rPr>
        <w:t>ԱՐՑԱԽԻ</w:t>
      </w:r>
      <w:r w:rsidRPr="00834F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4F09">
        <w:rPr>
          <w:rFonts w:ascii="GHEA Grapalat" w:hAnsi="GHEA Grapalat" w:cs="Sylfaen"/>
          <w:sz w:val="24"/>
          <w:szCs w:val="24"/>
          <w:lang w:val="af-ZA"/>
        </w:rPr>
        <w:t>ՀԱՆՐԱՊԵՏՈՒԹՅԱՆ</w:t>
      </w:r>
      <w:r w:rsidRPr="00834F09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34F09">
        <w:rPr>
          <w:rFonts w:ascii="GHEA Grapalat" w:hAnsi="GHEA Grapalat" w:cs="Sylfaen"/>
          <w:sz w:val="24"/>
          <w:szCs w:val="24"/>
          <w:lang w:val="af-ZA"/>
        </w:rPr>
        <w:t>ԿԱՌԱՎԱՐՈՒԹՅՈՒՆ</w:t>
      </w:r>
    </w:p>
    <w:p w:rsidR="00834F09" w:rsidRPr="00993D65" w:rsidRDefault="00834F09" w:rsidP="00C77319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1D4E34" w:rsidRPr="00993D65" w:rsidRDefault="001D4E34" w:rsidP="00C773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34F09">
        <w:rPr>
          <w:rFonts w:ascii="GHEA Grapalat" w:hAnsi="GHEA Grapalat" w:cs="Sylfaen"/>
          <w:sz w:val="24"/>
          <w:szCs w:val="24"/>
          <w:lang w:val="hy-AM"/>
        </w:rPr>
        <w:t>2019 թվականի ____________</w:t>
      </w:r>
      <w:r w:rsidRPr="00834F09">
        <w:rPr>
          <w:rFonts w:ascii="GHEA Grapalat" w:hAnsi="GHEA Grapalat" w:cs="Sylfaen"/>
          <w:sz w:val="24"/>
          <w:szCs w:val="24"/>
          <w:lang w:val="hy-AM"/>
        </w:rPr>
        <w:softHyphen/>
      </w:r>
      <w:r w:rsidRPr="00834F09">
        <w:rPr>
          <w:rFonts w:ascii="GHEA Grapalat" w:hAnsi="GHEA Grapalat" w:cs="Sylfaen"/>
          <w:sz w:val="24"/>
          <w:szCs w:val="24"/>
          <w:lang w:val="hy-AM"/>
        </w:rPr>
        <w:softHyphen/>
      </w:r>
      <w:r w:rsidRPr="00834F09">
        <w:rPr>
          <w:rFonts w:ascii="GHEA Grapalat" w:hAnsi="GHEA Grapalat" w:cs="Sylfaen"/>
          <w:sz w:val="24"/>
          <w:szCs w:val="24"/>
          <w:lang w:val="hy-AM"/>
        </w:rPr>
        <w:softHyphen/>
        <w:t>____  ____ -ի</w:t>
      </w:r>
    </w:p>
    <w:p w:rsidR="00834F09" w:rsidRPr="00993D65" w:rsidRDefault="00834F09" w:rsidP="00C773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D4E34" w:rsidRPr="00993D65" w:rsidRDefault="001D4E34" w:rsidP="00C773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34F09">
        <w:rPr>
          <w:rFonts w:ascii="GHEA Grapalat" w:hAnsi="GHEA Grapalat" w:cs="Sylfaen"/>
          <w:sz w:val="24"/>
          <w:szCs w:val="24"/>
          <w:lang w:val="hy-AM"/>
        </w:rPr>
        <w:t xml:space="preserve">ԼԵՌՆԱՅԻՆ ՂԱՐԱԲԱՂԻ ՀԱՆՐԱՊԵՏՈՒԹՅԱՆ ԿԱՌԱՎԱՐՈՒԹՅԱՆ </w:t>
      </w:r>
      <w:r w:rsidR="002B1492" w:rsidRPr="00834F09">
        <w:rPr>
          <w:rFonts w:ascii="GHEA Grapalat" w:hAnsi="GHEA Grapalat" w:cs="Sylfaen"/>
          <w:sz w:val="24"/>
          <w:szCs w:val="24"/>
          <w:lang w:val="af-ZA"/>
        </w:rPr>
        <w:t>2009 ԹՎԱԿԱՆԻ ՄԱՐՏԻ 06-Ի N 133-</w:t>
      </w:r>
      <w:r w:rsidR="002B1492" w:rsidRPr="00834F09">
        <w:rPr>
          <w:rFonts w:ascii="GHEA Grapalat" w:hAnsi="GHEA Grapalat" w:cs="Sylfaen"/>
          <w:sz w:val="24"/>
          <w:szCs w:val="24"/>
          <w:lang w:val="hy-AM"/>
        </w:rPr>
        <w:t>Ն</w:t>
      </w:r>
      <w:r w:rsidRPr="00834F09">
        <w:rPr>
          <w:rFonts w:ascii="GHEA Grapalat" w:hAnsi="GHEA Grapalat" w:cs="Sylfaen"/>
          <w:sz w:val="24"/>
          <w:szCs w:val="24"/>
          <w:lang w:val="hy-AM"/>
        </w:rPr>
        <w:t xml:space="preserve"> ՈՐՈՇՄԱՆ ՄԵՋ ԼՐԱՑՈՒՄՆԵՐ </w:t>
      </w:r>
      <w:r w:rsidR="00F20574" w:rsidRPr="00834F09">
        <w:rPr>
          <w:rFonts w:ascii="GHEA Grapalat" w:hAnsi="GHEA Grapalat" w:cs="Sylfaen"/>
          <w:sz w:val="24"/>
          <w:szCs w:val="24"/>
          <w:lang w:val="hy-AM"/>
        </w:rPr>
        <w:t xml:space="preserve">ԵՎ ՓՈՓՈԽՈՒԹՅՈՒՆ </w:t>
      </w:r>
      <w:r w:rsidRPr="00834F09">
        <w:rPr>
          <w:rFonts w:ascii="GHEA Grapalat" w:hAnsi="GHEA Grapalat" w:cs="Sylfaen"/>
          <w:sz w:val="24"/>
          <w:szCs w:val="24"/>
          <w:lang w:val="hy-AM"/>
        </w:rPr>
        <w:t>ԿԱՏԱՐԵԼՈՒ ՄԱՍԻՆ</w:t>
      </w:r>
    </w:p>
    <w:p w:rsidR="00834F09" w:rsidRPr="00993D65" w:rsidRDefault="00834F09" w:rsidP="00C773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D4E34" w:rsidRPr="00993D65" w:rsidRDefault="001D4E34" w:rsidP="00C773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34F09">
        <w:rPr>
          <w:rFonts w:ascii="GHEA Grapalat" w:hAnsi="GHEA Grapalat" w:cs="Sylfaen"/>
          <w:sz w:val="24"/>
          <w:szCs w:val="24"/>
          <w:lang w:val="hy-AM"/>
        </w:rPr>
        <w:t>N _____ - Ն</w:t>
      </w:r>
    </w:p>
    <w:p w:rsidR="00834F09" w:rsidRPr="00993D65" w:rsidRDefault="00834F09" w:rsidP="00C773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D4E34" w:rsidRPr="00993D65" w:rsidRDefault="001D4E34" w:rsidP="00C773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834F09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:rsidR="00834F09" w:rsidRPr="00993D65" w:rsidRDefault="00834F09" w:rsidP="00C7731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D4E34" w:rsidRPr="00834F09" w:rsidRDefault="00834F09" w:rsidP="00C7731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Նորմատիվ</w:t>
      </w:r>
      <w:r w:rsidR="001D4E34" w:rsidRPr="00834F09">
        <w:rPr>
          <w:rFonts w:ascii="GHEA Grapalat" w:hAnsi="GHEA Grapalat"/>
          <w:sz w:val="24"/>
          <w:szCs w:val="24"/>
          <w:lang w:val="af-ZA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մասին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/>
          <w:sz w:val="24"/>
          <w:szCs w:val="24"/>
          <w:lang w:val="af-ZA"/>
        </w:rPr>
        <w:t>37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>-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րդ</w:t>
      </w:r>
      <w:r w:rsidR="001D4E34" w:rsidRPr="00834F09">
        <w:rPr>
          <w:rFonts w:ascii="GHEA Grapalat" w:hAnsi="GHEA Grapalat"/>
          <w:sz w:val="24"/>
          <w:szCs w:val="24"/>
          <w:lang w:val="af-ZA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af-ZA"/>
        </w:rPr>
        <w:t>հոդվածին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համապատասխան՝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Արցախի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  <w:lang w:val="hy-AM"/>
        </w:rPr>
        <w:t>է</w:t>
      </w:r>
      <w:r w:rsidR="001D4E34" w:rsidRPr="00834F09">
        <w:rPr>
          <w:rFonts w:ascii="GHEA Grapalat" w:hAnsi="GHEA Grapalat"/>
          <w:sz w:val="24"/>
          <w:szCs w:val="24"/>
          <w:lang w:val="hy-AM"/>
        </w:rPr>
        <w:t>.</w:t>
      </w:r>
      <w:r w:rsidR="001D4E34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C01673" w:rsidRPr="00834F09" w:rsidRDefault="001D4E34" w:rsidP="00834F09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>1</w:t>
      </w:r>
      <w:r w:rsidRPr="00834F09">
        <w:rPr>
          <w:rFonts w:ascii="GHEA Grapalat" w:hAnsi="GHEA Grapalat"/>
          <w:sz w:val="24"/>
          <w:szCs w:val="24"/>
          <w:lang w:val="hy-AM"/>
        </w:rPr>
        <w:t xml:space="preserve">. </w:t>
      </w:r>
      <w:proofErr w:type="spellStart"/>
      <w:proofErr w:type="gram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Լեռնային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Ղարաբաղի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2009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թվականի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մարտի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06-</w:t>
      </w:r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ի</w:t>
      </w:r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4F09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Միանվագ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դրամական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օգնության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834F09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="00C01673" w:rsidRPr="00834F09">
        <w:rPr>
          <w:rFonts w:ascii="GHEA Grapalat" w:hAnsi="GHEA Grapalat" w:cs="Sylfaen"/>
          <w:sz w:val="24"/>
          <w:szCs w:val="24"/>
          <w:lang w:val="fr-FR"/>
        </w:rPr>
        <w:t>N 133-</w:t>
      </w:r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Ն</w:t>
      </w:r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որոշման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կատարել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լրացումները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01673" w:rsidRPr="00834F09">
        <w:rPr>
          <w:rFonts w:ascii="GHEA Grapalat" w:hAnsi="GHEA Grapalat" w:cs="Sylfaen"/>
          <w:sz w:val="24"/>
          <w:szCs w:val="24"/>
          <w:lang w:val="en-US"/>
        </w:rPr>
        <w:t>և</w:t>
      </w:r>
      <w:r w:rsidR="00C01673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 w:cs="Sylfaen"/>
          <w:sz w:val="24"/>
          <w:szCs w:val="24"/>
          <w:lang w:val="en-US"/>
        </w:rPr>
        <w:t>փոփոխությունը</w:t>
      </w:r>
      <w:proofErr w:type="spellEnd"/>
      <w:r w:rsidR="00C01673" w:rsidRPr="00834F09">
        <w:rPr>
          <w:rFonts w:ascii="GHEA Grapalat" w:hAnsi="GHEA Grapalat" w:cs="Sylfaen"/>
          <w:sz w:val="24"/>
          <w:szCs w:val="24"/>
          <w:lang w:val="fr-FR"/>
        </w:rPr>
        <w:t>.</w:t>
      </w:r>
      <w:proofErr w:type="gramEnd"/>
    </w:p>
    <w:p w:rsidR="00C01673" w:rsidRPr="00834F09" w:rsidRDefault="00C01673" w:rsidP="00834F09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  <w:r w:rsidRPr="00834F09">
        <w:rPr>
          <w:rFonts w:ascii="GHEA Grapalat" w:hAnsi="GHEA Grapalat" w:cs="Sylfaen"/>
          <w:sz w:val="24"/>
          <w:szCs w:val="24"/>
          <w:lang w:val="fr-FR"/>
        </w:rPr>
        <w:t xml:space="preserve">1) </w:t>
      </w:r>
      <w:proofErr w:type="spellStart"/>
      <w:r w:rsidRPr="00834F09">
        <w:rPr>
          <w:rFonts w:ascii="GHEA Grapalat" w:hAnsi="GHEA Grapalat" w:cs="Sylfaen"/>
          <w:sz w:val="24"/>
          <w:szCs w:val="24"/>
          <w:lang w:val="en-US"/>
        </w:rPr>
        <w:t>որոշմամբ</w:t>
      </w:r>
      <w:proofErr w:type="spellEnd"/>
      <w:r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 w:cs="Sylfaen"/>
          <w:sz w:val="24"/>
          <w:szCs w:val="24"/>
          <w:lang w:val="en-US"/>
        </w:rPr>
        <w:t>հաստատված</w:t>
      </w:r>
      <w:proofErr w:type="spellEnd"/>
      <w:r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 w:cs="Sylfaen"/>
          <w:sz w:val="24"/>
          <w:szCs w:val="24"/>
          <w:lang w:val="en-US"/>
        </w:rPr>
        <w:t>թիվ</w:t>
      </w:r>
      <w:proofErr w:type="spellEnd"/>
      <w:r w:rsidRPr="00834F09">
        <w:rPr>
          <w:rFonts w:ascii="GHEA Grapalat" w:hAnsi="GHEA Grapalat" w:cs="Sylfaen"/>
          <w:sz w:val="24"/>
          <w:szCs w:val="24"/>
          <w:lang w:val="fr-FR"/>
        </w:rPr>
        <w:t xml:space="preserve"> 1 </w:t>
      </w:r>
      <w:proofErr w:type="spellStart"/>
      <w:r w:rsidRPr="00834F09">
        <w:rPr>
          <w:rFonts w:ascii="GHEA Grapalat" w:hAnsi="GHEA Grapalat" w:cs="Sylfaen"/>
          <w:sz w:val="24"/>
          <w:szCs w:val="24"/>
          <w:lang w:val="en-US"/>
        </w:rPr>
        <w:t>հավելվածի</w:t>
      </w:r>
      <w:proofErr w:type="spellEnd"/>
      <w:r w:rsidRPr="00834F09">
        <w:rPr>
          <w:rFonts w:ascii="GHEA Grapalat" w:hAnsi="GHEA Grapalat" w:cs="Sylfaen"/>
          <w:sz w:val="24"/>
          <w:szCs w:val="24"/>
          <w:lang w:val="en-US"/>
        </w:rPr>
        <w:t>՝</w:t>
      </w:r>
    </w:p>
    <w:p w:rsidR="001D4E34" w:rsidRPr="00834F09" w:rsidRDefault="00C01673" w:rsidP="00834F09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 xml:space="preserve">ա. 2-րդ կետը լրացնել հետևյալ բովանդակությամբ 2.1.1-ին ենթակետով. </w:t>
      </w:r>
    </w:p>
    <w:p w:rsidR="00C01673" w:rsidRPr="00834F09" w:rsidRDefault="00834F09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«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>2.1</w:t>
      </w:r>
      <w:r w:rsidR="003C373C" w:rsidRPr="00834F09">
        <w:rPr>
          <w:rFonts w:ascii="GHEA Grapalat" w:hAnsi="GHEA Grapalat"/>
          <w:sz w:val="24"/>
          <w:szCs w:val="24"/>
          <w:lang w:val="fr-FR"/>
        </w:rPr>
        <w:t>.1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) </w:t>
      </w:r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D35014" w:rsidRPr="00834F09">
        <w:rPr>
          <w:rFonts w:ascii="GHEA Grapalat" w:hAnsi="GHEA Grapalat"/>
          <w:sz w:val="24"/>
          <w:szCs w:val="24"/>
          <w:lang w:val="en-US"/>
        </w:rPr>
        <w:t>Մարտական</w:t>
      </w:r>
      <w:proofErr w:type="spellEnd"/>
      <w:r w:rsidR="00D35014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5014" w:rsidRPr="00834F09">
        <w:rPr>
          <w:rFonts w:ascii="GHEA Grapalat" w:hAnsi="GHEA Grapalat"/>
          <w:sz w:val="24"/>
          <w:szCs w:val="24"/>
          <w:lang w:val="en-US"/>
        </w:rPr>
        <w:t>խաչ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»</w:t>
      </w:r>
      <w:r w:rsidR="00D35014" w:rsidRPr="00834F09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="00D35014" w:rsidRPr="00834F0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D35014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D35014" w:rsidRPr="00834F09">
        <w:rPr>
          <w:rFonts w:ascii="GHEA Grapalat" w:hAnsi="GHEA Grapalat"/>
          <w:sz w:val="24"/>
          <w:szCs w:val="24"/>
          <w:lang w:val="en-US"/>
        </w:rPr>
        <w:t>և</w:t>
      </w:r>
      <w:r w:rsidR="00D35014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D35014" w:rsidRPr="00834F09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D35014" w:rsidRPr="00834F09">
        <w:rPr>
          <w:rFonts w:ascii="GHEA Grapalat" w:hAnsi="GHEA Grapalat"/>
          <w:sz w:val="24"/>
          <w:szCs w:val="24"/>
          <w:lang w:val="fr-FR"/>
        </w:rPr>
        <w:t>) 2-</w:t>
      </w:r>
      <w:proofErr w:type="spellStart"/>
      <w:r w:rsidR="00D35014" w:rsidRPr="00834F0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D35014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5014" w:rsidRPr="00834F09">
        <w:rPr>
          <w:rFonts w:ascii="GHEA Grapalat" w:hAnsi="GHEA Grapalat"/>
          <w:sz w:val="24"/>
          <w:szCs w:val="24"/>
          <w:lang w:val="en-US"/>
        </w:rPr>
        <w:t>աստիճանի</w:t>
      </w:r>
      <w:proofErr w:type="spellEnd"/>
      <w:r w:rsidR="00D35014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5014" w:rsidRPr="00834F09">
        <w:rPr>
          <w:rFonts w:ascii="GHEA Grapalat" w:hAnsi="GHEA Grapalat"/>
          <w:sz w:val="24"/>
          <w:szCs w:val="24"/>
          <w:lang w:val="en-US"/>
        </w:rPr>
        <w:t>շքանշանով</w:t>
      </w:r>
      <w:proofErr w:type="spellEnd"/>
      <w:r w:rsidR="00D35014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35014" w:rsidRPr="00834F09">
        <w:rPr>
          <w:rFonts w:ascii="GHEA Grapalat" w:hAnsi="GHEA Grapalat"/>
          <w:sz w:val="24"/>
          <w:szCs w:val="24"/>
          <w:lang w:val="en-US"/>
        </w:rPr>
        <w:t>պարգևատրված</w:t>
      </w:r>
      <w:proofErr w:type="spellEnd"/>
      <w:r w:rsidR="00D35014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D35014" w:rsidRPr="00834F09">
        <w:rPr>
          <w:rFonts w:ascii="GHEA Grapalat" w:hAnsi="GHEA Grapalat"/>
          <w:sz w:val="24"/>
          <w:szCs w:val="24"/>
          <w:lang w:val="en-US"/>
        </w:rPr>
        <w:t>և</w:t>
      </w:r>
      <w:r w:rsidR="00D35014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Արցախի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ծառայողական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պաշտոնեական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կատարելիս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զոհված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մահացած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ընտանիքների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="00C01673" w:rsidRPr="00834F09">
        <w:rPr>
          <w:rFonts w:ascii="GHEA Grapalat" w:hAnsi="GHEA Grapalat"/>
          <w:sz w:val="24"/>
          <w:szCs w:val="24"/>
        </w:rPr>
        <w:t>ը</w:t>
      </w:r>
      <w:r w:rsidR="00C01673" w:rsidRPr="00834F09">
        <w:rPr>
          <w:rFonts w:ascii="GHEA Grapalat" w:hAnsi="GHEA Grapalat"/>
          <w:sz w:val="24"/>
          <w:szCs w:val="24"/>
          <w:lang w:val="en-US"/>
        </w:rPr>
        <w:t>՝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ծնող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>(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ներ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>)</w:t>
      </w:r>
      <w:r w:rsidR="00C01673" w:rsidRPr="00834F09">
        <w:rPr>
          <w:rFonts w:ascii="GHEA Grapalat" w:hAnsi="GHEA Grapalat"/>
          <w:sz w:val="24"/>
          <w:szCs w:val="24"/>
        </w:rPr>
        <w:t>ը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ամուսին</w:t>
      </w:r>
      <w:proofErr w:type="spellEnd"/>
      <w:r w:rsidR="00C01673" w:rsidRPr="00834F09">
        <w:rPr>
          <w:rFonts w:ascii="GHEA Grapalat" w:hAnsi="GHEA Grapalat"/>
          <w:sz w:val="24"/>
          <w:szCs w:val="24"/>
        </w:rPr>
        <w:t>ը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, 18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տարին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չլրացած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երեխան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հաստատությունում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առկա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ցերեկային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ուսուցմամբ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սովորելու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հաստատությունն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ավարտելը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բայց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23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տարին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լրանալը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), 18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տարեկան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673" w:rsidRPr="00834F09">
        <w:rPr>
          <w:rFonts w:ascii="GHEA Grapalat" w:hAnsi="GHEA Grapalat"/>
          <w:sz w:val="24"/>
          <w:szCs w:val="24"/>
          <w:lang w:val="en-US"/>
        </w:rPr>
        <w:t>և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դրանից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բարձր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տարիքի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հաշմանդամ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զավակը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եթե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նա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lastRenderedPageBreak/>
        <w:t>հաշմանդամ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673" w:rsidRPr="00834F09">
        <w:rPr>
          <w:rFonts w:ascii="GHEA Grapalat" w:hAnsi="GHEA Grapalat"/>
          <w:sz w:val="24"/>
          <w:szCs w:val="24"/>
          <w:lang w:val="en-US"/>
        </w:rPr>
        <w:t>է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ճանաչվել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մինչև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18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տարին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լրանալը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673" w:rsidRPr="00834F09">
        <w:rPr>
          <w:rFonts w:ascii="GHEA Grapalat" w:hAnsi="GHEA Grapalat"/>
          <w:sz w:val="24"/>
          <w:szCs w:val="24"/>
          <w:lang w:val="en-US"/>
        </w:rPr>
        <w:t>և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ունի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աշխատանքային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գործունեությամբ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զբաղվելու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կարողության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3-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աստիճանի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սահմանափակում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C01673" w:rsidRPr="00834F09">
        <w:rPr>
          <w:rFonts w:ascii="GHEA Grapalat" w:hAnsi="GHEA Grapalat"/>
          <w:sz w:val="24"/>
          <w:szCs w:val="24"/>
        </w:rPr>
        <w:t>այսուհե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en-US"/>
        </w:rPr>
        <w:t>տ</w:t>
      </w:r>
      <w:r w:rsidR="00C01673" w:rsidRPr="00834F09">
        <w:rPr>
          <w:rFonts w:ascii="GHEA Grapalat" w:hAnsi="GHEA Grapalat"/>
          <w:sz w:val="24"/>
          <w:szCs w:val="24"/>
        </w:rPr>
        <w:t>՝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Մարտական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խաչ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»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C01673" w:rsidRPr="00834F09">
        <w:rPr>
          <w:rFonts w:ascii="GHEA Grapalat" w:hAnsi="GHEA Grapalat"/>
          <w:sz w:val="24"/>
          <w:szCs w:val="24"/>
          <w:lang w:val="en-US"/>
        </w:rPr>
        <w:t>և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>) 2-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աստիճանի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շքանշանով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պարգևատրված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  <w:lang w:val="en-US"/>
        </w:rPr>
        <w:t>ընտանիք</w:t>
      </w:r>
      <w:proofErr w:type="spellEnd"/>
      <w:r w:rsidR="00C01673" w:rsidRPr="00834F09">
        <w:rPr>
          <w:rFonts w:ascii="GHEA Grapalat" w:hAnsi="GHEA Grapalat"/>
          <w:sz w:val="24"/>
          <w:szCs w:val="24"/>
        </w:rPr>
        <w:t>ի</w:t>
      </w:r>
      <w:r w:rsidR="00C01673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C01673" w:rsidRPr="00834F09">
        <w:rPr>
          <w:rFonts w:ascii="GHEA Grapalat" w:hAnsi="GHEA Grapalat"/>
          <w:sz w:val="24"/>
          <w:szCs w:val="24"/>
        </w:rPr>
        <w:t>անդամ</w:t>
      </w:r>
      <w:proofErr w:type="spellEnd"/>
      <w:r w:rsidR="00C01673" w:rsidRPr="00834F09">
        <w:rPr>
          <w:rFonts w:ascii="GHEA Grapalat" w:hAnsi="GHEA Grapalat"/>
          <w:sz w:val="24"/>
          <w:szCs w:val="24"/>
          <w:lang w:val="fr-FR"/>
        </w:rPr>
        <w:t>)</w:t>
      </w:r>
      <w:r w:rsidR="007A3E6B">
        <w:rPr>
          <w:rFonts w:ascii="GHEA Grapalat" w:hAnsi="GHEA Grapalat"/>
          <w:sz w:val="24"/>
          <w:szCs w:val="24"/>
          <w:lang w:val="fr-FR"/>
        </w:rPr>
        <w:t>,</w:t>
      </w:r>
      <w:r>
        <w:rPr>
          <w:rFonts w:ascii="GHEA Grapalat" w:hAnsi="GHEA Grapalat"/>
          <w:sz w:val="24"/>
          <w:szCs w:val="24"/>
          <w:lang w:val="fr-FR"/>
        </w:rPr>
        <w:t>»</w:t>
      </w:r>
      <w:r w:rsidR="00D4228A" w:rsidRPr="00834F09">
        <w:rPr>
          <w:rFonts w:ascii="GHEA Grapalat" w:hAnsi="GHEA Grapalat"/>
          <w:sz w:val="24"/>
          <w:szCs w:val="24"/>
          <w:lang w:val="fr-FR"/>
        </w:rPr>
        <w:t>,</w:t>
      </w:r>
    </w:p>
    <w:p w:rsidR="00D4228A" w:rsidRPr="00834F09" w:rsidRDefault="006A7EFE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 xml:space="preserve">բ. 3-րդ կետի 2-րդ պարբերությունում </w:t>
      </w:r>
      <w:r w:rsidR="00834F09">
        <w:rPr>
          <w:rFonts w:ascii="GHEA Grapalat" w:hAnsi="GHEA Grapalat"/>
          <w:sz w:val="24"/>
          <w:szCs w:val="24"/>
          <w:lang w:val="fr-FR"/>
        </w:rPr>
        <w:t>«</w:t>
      </w:r>
      <w:r w:rsidRPr="00834F09">
        <w:rPr>
          <w:rFonts w:ascii="GHEA Grapalat" w:hAnsi="GHEA Grapalat"/>
          <w:sz w:val="24"/>
          <w:szCs w:val="24"/>
          <w:lang w:val="fr-FR"/>
        </w:rPr>
        <w:t>պարգևատրված</w:t>
      </w:r>
      <w:r w:rsidR="00834F09">
        <w:rPr>
          <w:rFonts w:ascii="GHEA Grapalat" w:hAnsi="GHEA Grapalat"/>
          <w:sz w:val="24"/>
          <w:szCs w:val="24"/>
          <w:lang w:val="fr-FR"/>
        </w:rPr>
        <w:t>»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բառից հետո լրացնել </w:t>
      </w:r>
      <w:r w:rsidR="00834F09">
        <w:rPr>
          <w:rFonts w:ascii="GHEA Grapalat" w:hAnsi="GHEA Grapalat"/>
          <w:sz w:val="24"/>
          <w:szCs w:val="24"/>
          <w:lang w:val="fr-FR"/>
        </w:rPr>
        <w:t>«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կամ </w:t>
      </w:r>
      <w:r w:rsidR="00C35FD0" w:rsidRPr="00834F09">
        <w:rPr>
          <w:rFonts w:ascii="GHEA Grapalat" w:hAnsi="GHEA Grapalat"/>
          <w:sz w:val="24"/>
          <w:szCs w:val="24"/>
          <w:lang w:val="fr-FR"/>
        </w:rPr>
        <w:t>ո</w:t>
      </w:r>
      <w:r w:rsidR="00D82855" w:rsidRPr="00834F09">
        <w:rPr>
          <w:rFonts w:ascii="GHEA Grapalat" w:hAnsi="GHEA Grapalat"/>
          <w:sz w:val="24"/>
          <w:szCs w:val="24"/>
          <w:lang w:val="fr-FR"/>
        </w:rPr>
        <w:t xml:space="preserve">րպես զոհված զինծառայողի և </w:t>
      </w:r>
      <w:r w:rsidR="00834F09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Մարտական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խաչ</w:t>
      </w:r>
      <w:proofErr w:type="spellEnd"/>
      <w:r w:rsidR="00834F09">
        <w:rPr>
          <w:rFonts w:ascii="GHEA Grapalat" w:hAnsi="GHEA Grapalat"/>
          <w:sz w:val="24"/>
          <w:szCs w:val="24"/>
          <w:lang w:val="fr-FR"/>
        </w:rPr>
        <w:t>»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34F09">
        <w:rPr>
          <w:rFonts w:ascii="GHEA Grapalat" w:hAnsi="GHEA Grapalat"/>
          <w:sz w:val="24"/>
          <w:szCs w:val="24"/>
          <w:lang w:val="en-US"/>
        </w:rPr>
        <w:t>և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>) 2-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աստիճանի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շքանշանով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պարգևատրված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34F09">
        <w:rPr>
          <w:rFonts w:ascii="GHEA Grapalat" w:hAnsi="GHEA Grapalat"/>
          <w:sz w:val="24"/>
          <w:szCs w:val="24"/>
          <w:lang w:val="en-US"/>
        </w:rPr>
        <w:t>և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Արցախի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ժամանակ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ինչպես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նաև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ծառայողական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պաշտոնեական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կատարելիս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զոհված</w:t>
      </w:r>
      <w:proofErr w:type="spellEnd"/>
      <w:r w:rsidR="00834F09">
        <w:rPr>
          <w:rFonts w:ascii="GHEA Grapalat" w:hAnsi="GHEA Grapalat"/>
          <w:sz w:val="24"/>
          <w:szCs w:val="24"/>
          <w:lang w:val="fr-FR"/>
        </w:rPr>
        <w:t>»</w:t>
      </w:r>
      <w:r w:rsidR="00D82855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D82855" w:rsidRPr="00834F09">
        <w:rPr>
          <w:rFonts w:ascii="GHEA Grapalat" w:hAnsi="GHEA Grapalat"/>
          <w:sz w:val="24"/>
          <w:szCs w:val="24"/>
          <w:lang w:val="en-US"/>
        </w:rPr>
        <w:t>բառերը</w:t>
      </w:r>
      <w:proofErr w:type="spellEnd"/>
      <w:r w:rsidR="00D82855" w:rsidRPr="00834F09">
        <w:rPr>
          <w:rFonts w:ascii="GHEA Grapalat" w:hAnsi="GHEA Grapalat"/>
          <w:sz w:val="24"/>
          <w:szCs w:val="24"/>
          <w:lang w:val="fr-FR"/>
        </w:rPr>
        <w:t>,</w:t>
      </w:r>
    </w:p>
    <w:p w:rsidR="001473E8" w:rsidRPr="00834F09" w:rsidRDefault="001473E8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 xml:space="preserve">գ. 5-րդ կետում </w:t>
      </w:r>
      <w:r w:rsidR="00834F09">
        <w:rPr>
          <w:rFonts w:ascii="GHEA Grapalat" w:hAnsi="GHEA Grapalat"/>
          <w:sz w:val="24"/>
          <w:szCs w:val="24"/>
          <w:lang w:val="fr-FR"/>
        </w:rPr>
        <w:t>«</w:t>
      </w:r>
      <w:r w:rsidR="00261EB4" w:rsidRPr="00834F09">
        <w:rPr>
          <w:rFonts w:ascii="GHEA Grapalat" w:hAnsi="GHEA Grapalat"/>
          <w:sz w:val="24"/>
          <w:szCs w:val="24"/>
          <w:lang w:val="fr-FR"/>
        </w:rPr>
        <w:t xml:space="preserve">2.1-ին </w:t>
      </w:r>
      <w:r w:rsidRPr="00834F09">
        <w:rPr>
          <w:rFonts w:ascii="GHEA Grapalat" w:hAnsi="GHEA Grapalat"/>
          <w:sz w:val="24"/>
          <w:szCs w:val="24"/>
          <w:lang w:val="fr-FR"/>
        </w:rPr>
        <w:t>ենթակետում</w:t>
      </w:r>
      <w:r w:rsidR="000107C8" w:rsidRPr="00834F09">
        <w:rPr>
          <w:rFonts w:ascii="GHEA Grapalat" w:hAnsi="GHEA Grapalat"/>
          <w:sz w:val="24"/>
          <w:szCs w:val="24"/>
          <w:lang w:val="fr-FR"/>
        </w:rPr>
        <w:t xml:space="preserve"> նշված ընտանիքի</w:t>
      </w:r>
      <w:r w:rsidR="00145AD8" w:rsidRPr="00834F09">
        <w:rPr>
          <w:rFonts w:ascii="GHEA Grapalat" w:hAnsi="GHEA Grapalat"/>
          <w:sz w:val="24"/>
          <w:szCs w:val="24"/>
          <w:lang w:val="fr-FR"/>
        </w:rPr>
        <w:t>, որի</w:t>
      </w:r>
      <w:r w:rsidR="00834F09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834F09">
        <w:rPr>
          <w:rFonts w:ascii="GHEA Grapalat" w:hAnsi="GHEA Grapalat"/>
          <w:sz w:val="24"/>
          <w:szCs w:val="24"/>
          <w:lang w:val="fr-FR"/>
        </w:rPr>
        <w:t>բառ</w:t>
      </w:r>
      <w:r w:rsidR="00261EB4" w:rsidRPr="00834F09">
        <w:rPr>
          <w:rFonts w:ascii="GHEA Grapalat" w:hAnsi="GHEA Grapalat"/>
          <w:sz w:val="24"/>
          <w:szCs w:val="24"/>
          <w:lang w:val="fr-FR"/>
        </w:rPr>
        <w:t>երը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փոխարինել </w:t>
      </w:r>
      <w:r w:rsidR="00834F09">
        <w:rPr>
          <w:rFonts w:ascii="GHEA Grapalat" w:hAnsi="GHEA Grapalat"/>
          <w:sz w:val="24"/>
          <w:szCs w:val="24"/>
          <w:lang w:val="fr-FR"/>
        </w:rPr>
        <w:t>«</w:t>
      </w:r>
      <w:r w:rsidR="00261EB4" w:rsidRPr="00834F09">
        <w:rPr>
          <w:rFonts w:ascii="GHEA Grapalat" w:hAnsi="GHEA Grapalat"/>
          <w:sz w:val="24"/>
          <w:szCs w:val="24"/>
          <w:lang w:val="fr-FR"/>
        </w:rPr>
        <w:t>2.1-</w:t>
      </w:r>
      <w:r w:rsidRPr="00834F09">
        <w:rPr>
          <w:rFonts w:ascii="GHEA Grapalat" w:hAnsi="GHEA Grapalat"/>
          <w:sz w:val="24"/>
          <w:szCs w:val="24"/>
          <w:lang w:val="fr-FR"/>
        </w:rPr>
        <w:t>2.1.1-ին ենթակետերում</w:t>
      </w:r>
      <w:r w:rsidR="000107C8" w:rsidRPr="00834F09">
        <w:rPr>
          <w:rFonts w:ascii="GHEA Grapalat" w:hAnsi="GHEA Grapalat"/>
          <w:sz w:val="24"/>
          <w:szCs w:val="24"/>
          <w:lang w:val="fr-FR"/>
        </w:rPr>
        <w:t xml:space="preserve"> նշված ընտանիքների</w:t>
      </w:r>
      <w:r w:rsidR="00145AD8" w:rsidRPr="00834F09">
        <w:rPr>
          <w:rFonts w:ascii="GHEA Grapalat" w:hAnsi="GHEA Grapalat"/>
          <w:sz w:val="24"/>
          <w:szCs w:val="24"/>
          <w:lang w:val="fr-FR"/>
        </w:rPr>
        <w:t>, որոնց</w:t>
      </w:r>
      <w:r w:rsidR="00834F09">
        <w:rPr>
          <w:rFonts w:ascii="GHEA Grapalat" w:hAnsi="GHEA Grapalat"/>
          <w:sz w:val="24"/>
          <w:szCs w:val="24"/>
          <w:lang w:val="fr-FR"/>
        </w:rPr>
        <w:t>»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բա</w:t>
      </w:r>
      <w:r w:rsidR="004E0AE7">
        <w:rPr>
          <w:rFonts w:ascii="GHEA Grapalat" w:hAnsi="GHEA Grapalat"/>
          <w:sz w:val="24"/>
          <w:szCs w:val="24"/>
        </w:rPr>
        <w:t>ռ</w:t>
      </w:r>
      <w:r w:rsidRPr="00834F09">
        <w:rPr>
          <w:rFonts w:ascii="GHEA Grapalat" w:hAnsi="GHEA Grapalat"/>
          <w:sz w:val="24"/>
          <w:szCs w:val="24"/>
          <w:lang w:val="fr-FR"/>
        </w:rPr>
        <w:t>եր</w:t>
      </w:r>
      <w:r w:rsidR="003C373C" w:rsidRPr="00834F09">
        <w:rPr>
          <w:rFonts w:ascii="GHEA Grapalat" w:hAnsi="GHEA Grapalat"/>
          <w:sz w:val="24"/>
          <w:szCs w:val="24"/>
          <w:lang w:val="fr-FR"/>
        </w:rPr>
        <w:t>ով</w:t>
      </w:r>
      <w:r w:rsidR="00817E45" w:rsidRPr="00834F09">
        <w:rPr>
          <w:rFonts w:ascii="GHEA Grapalat" w:hAnsi="GHEA Grapalat"/>
          <w:sz w:val="24"/>
          <w:szCs w:val="24"/>
          <w:lang w:val="fr-FR"/>
        </w:rPr>
        <w:t>,</w:t>
      </w:r>
    </w:p>
    <w:p w:rsidR="001D57A2" w:rsidRPr="00834F09" w:rsidRDefault="00817E45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>դ. 7-րդ կետ</w:t>
      </w:r>
      <w:r w:rsidR="001D57A2" w:rsidRPr="00834F09">
        <w:rPr>
          <w:rFonts w:ascii="GHEA Grapalat" w:hAnsi="GHEA Grapalat"/>
          <w:sz w:val="24"/>
          <w:szCs w:val="24"/>
        </w:rPr>
        <w:t>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լրացնել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հետևյալ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>հետևյալ բովանդակությամբ 2.1.1-ին ենթակետով.</w:t>
      </w:r>
    </w:p>
    <w:p w:rsidR="001D57A2" w:rsidRPr="00834F09" w:rsidRDefault="00834F09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2.1.1) </w:t>
      </w:r>
      <w:r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Մարտական</w:t>
      </w:r>
      <w:proofErr w:type="spellEnd"/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խաչ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»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1-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  <w:lang w:val="en-US"/>
        </w:rPr>
        <w:t>և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1D57A2" w:rsidRPr="00834F09">
        <w:rPr>
          <w:rFonts w:ascii="GHEA Grapalat" w:hAnsi="GHEA Grapalat"/>
          <w:sz w:val="24"/>
          <w:szCs w:val="24"/>
          <w:lang w:val="fr-FR"/>
        </w:rPr>
        <w:t>) 2-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աստիճանի</w:t>
      </w:r>
      <w:proofErr w:type="spellEnd"/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շքանշանով</w:t>
      </w:r>
      <w:proofErr w:type="spellEnd"/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պարգևատրված</w:t>
      </w:r>
      <w:proofErr w:type="spellEnd"/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անձի</w:t>
      </w:r>
      <w:proofErr w:type="spellEnd"/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D57A2" w:rsidRPr="00834F09">
        <w:rPr>
          <w:rFonts w:ascii="GHEA Grapalat" w:hAnsi="GHEA Grapalat"/>
          <w:sz w:val="24"/>
          <w:szCs w:val="24"/>
          <w:lang w:val="en-US"/>
        </w:rPr>
        <w:t>ընտանիք</w:t>
      </w:r>
      <w:proofErr w:type="spellEnd"/>
      <w:r w:rsidR="001D57A2" w:rsidRPr="00834F09">
        <w:rPr>
          <w:rFonts w:ascii="GHEA Grapalat" w:hAnsi="GHEA Grapalat"/>
          <w:sz w:val="24"/>
          <w:szCs w:val="24"/>
        </w:rPr>
        <w:t>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անդամները՝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«</w:t>
      </w:r>
      <w:r w:rsidR="001D57A2" w:rsidRPr="00834F09">
        <w:rPr>
          <w:rFonts w:ascii="GHEA Grapalat" w:hAnsi="GHEA Grapalat"/>
          <w:sz w:val="24"/>
          <w:szCs w:val="24"/>
        </w:rPr>
        <w:t>Մարտական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խաչ</w:t>
      </w:r>
      <w:r>
        <w:rPr>
          <w:rFonts w:ascii="GHEA Grapalat" w:hAnsi="GHEA Grapalat"/>
          <w:sz w:val="24"/>
          <w:szCs w:val="24"/>
          <w:lang w:val="fr-FR"/>
        </w:rPr>
        <w:t>»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1-</w:t>
      </w:r>
      <w:r w:rsidR="001D57A2" w:rsidRPr="00834F09">
        <w:rPr>
          <w:rFonts w:ascii="GHEA Grapalat" w:hAnsi="GHEA Grapalat"/>
          <w:sz w:val="24"/>
          <w:szCs w:val="24"/>
        </w:rPr>
        <w:t>ին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և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r w:rsidR="001D57A2" w:rsidRPr="00834F09">
        <w:rPr>
          <w:rFonts w:ascii="GHEA Grapalat" w:hAnsi="GHEA Grapalat"/>
          <w:sz w:val="24"/>
          <w:szCs w:val="24"/>
        </w:rPr>
        <w:t>կամ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>) 2-</w:t>
      </w:r>
      <w:r w:rsidR="001D57A2" w:rsidRPr="00834F09">
        <w:rPr>
          <w:rFonts w:ascii="GHEA Grapalat" w:hAnsi="GHEA Grapalat"/>
          <w:sz w:val="24"/>
          <w:szCs w:val="24"/>
        </w:rPr>
        <w:t>րդ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աստիճանի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շքանշանով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պարգևատրելու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մասին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Արցախի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Հանրապետության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Նախագահի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հրամանագիրը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կամ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համապատասխան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վկայականը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D57A2" w:rsidRPr="00834F09">
        <w:rPr>
          <w:rFonts w:ascii="GHEA Grapalat" w:hAnsi="GHEA Grapalat"/>
          <w:sz w:val="24"/>
          <w:szCs w:val="24"/>
        </w:rPr>
        <w:t>ամուսնության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վկայականը՝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ամուսնու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համար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>
        <w:rPr>
          <w:rFonts w:ascii="GHEA Grapalat" w:hAnsi="GHEA Grapalat"/>
          <w:sz w:val="24"/>
          <w:szCs w:val="24"/>
          <w:lang w:val="fr-FR"/>
        </w:rPr>
        <w:t>«</w:t>
      </w:r>
      <w:r w:rsidR="001D57A2" w:rsidRPr="00834F09">
        <w:rPr>
          <w:rFonts w:ascii="GHEA Grapalat" w:hAnsi="GHEA Grapalat"/>
          <w:sz w:val="24"/>
          <w:szCs w:val="24"/>
        </w:rPr>
        <w:t>Մարտական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խաչ</w:t>
      </w:r>
      <w:r>
        <w:rPr>
          <w:rFonts w:ascii="GHEA Grapalat" w:hAnsi="GHEA Grapalat"/>
          <w:sz w:val="24"/>
          <w:szCs w:val="24"/>
          <w:lang w:val="fr-FR"/>
        </w:rPr>
        <w:t>»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1-</w:t>
      </w:r>
      <w:r w:rsidR="001D57A2" w:rsidRPr="00834F09">
        <w:rPr>
          <w:rFonts w:ascii="GHEA Grapalat" w:hAnsi="GHEA Grapalat"/>
          <w:sz w:val="24"/>
          <w:szCs w:val="24"/>
        </w:rPr>
        <w:t>ին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և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r w:rsidR="001D57A2" w:rsidRPr="00834F09">
        <w:rPr>
          <w:rFonts w:ascii="GHEA Grapalat" w:hAnsi="GHEA Grapalat"/>
          <w:sz w:val="24"/>
          <w:szCs w:val="24"/>
        </w:rPr>
        <w:t>կամ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>) 2-</w:t>
      </w:r>
      <w:r w:rsidR="001D57A2" w:rsidRPr="00834F09">
        <w:rPr>
          <w:rFonts w:ascii="GHEA Grapalat" w:hAnsi="GHEA Grapalat"/>
          <w:sz w:val="24"/>
          <w:szCs w:val="24"/>
        </w:rPr>
        <w:t>րդ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աստիճանի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շքանշանով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պարգևատրված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անձի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ծննդյան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վկայականը՝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ծնողի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համար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D57A2" w:rsidRPr="00834F09">
        <w:rPr>
          <w:rFonts w:ascii="GHEA Grapalat" w:hAnsi="GHEA Grapalat"/>
          <w:sz w:val="24"/>
          <w:szCs w:val="24"/>
        </w:rPr>
        <w:t>երեխայի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ծննդյան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վկայականը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և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երեխայի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ծնողների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ամուսնության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վկայականը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r w:rsidR="001D57A2" w:rsidRPr="00834F09">
        <w:rPr>
          <w:rFonts w:ascii="GHEA Grapalat" w:hAnsi="GHEA Grapalat"/>
          <w:sz w:val="24"/>
          <w:szCs w:val="24"/>
        </w:rPr>
        <w:t>կամ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հայրության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ճանաչման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վկայականը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) </w:t>
      </w:r>
      <w:r w:rsidR="001D57A2" w:rsidRPr="00834F09">
        <w:rPr>
          <w:rFonts w:ascii="GHEA Grapalat" w:hAnsi="GHEA Grapalat"/>
          <w:sz w:val="24"/>
          <w:szCs w:val="24"/>
        </w:rPr>
        <w:t>երեխայի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համար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D57A2" w:rsidRPr="00834F09">
        <w:rPr>
          <w:rFonts w:ascii="GHEA Grapalat" w:hAnsi="GHEA Grapalat"/>
          <w:sz w:val="24"/>
          <w:szCs w:val="24"/>
        </w:rPr>
        <w:t>ըստ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անհրաժեշտության՝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առկա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r w:rsidR="001D57A2" w:rsidRPr="00834F09">
        <w:rPr>
          <w:rFonts w:ascii="GHEA Grapalat" w:hAnsi="GHEA Grapalat"/>
          <w:sz w:val="24"/>
          <w:szCs w:val="24"/>
        </w:rPr>
        <w:t>ցերեկային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) </w:t>
      </w:r>
      <w:r w:rsidR="001D57A2" w:rsidRPr="00834F09">
        <w:rPr>
          <w:rFonts w:ascii="GHEA Grapalat" w:hAnsi="GHEA Grapalat"/>
          <w:sz w:val="24"/>
          <w:szCs w:val="24"/>
        </w:rPr>
        <w:t>ուսուցմամբ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սովորելը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հաստատող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փաստաթուղթը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D57A2" w:rsidRPr="00834F09">
        <w:rPr>
          <w:rFonts w:ascii="GHEA Grapalat" w:hAnsi="GHEA Grapalat"/>
          <w:sz w:val="24"/>
          <w:szCs w:val="24"/>
        </w:rPr>
        <w:t>հաշմանդամ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ճանաչելու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մասին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բժշկասոցիալական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փորձաքննություն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իրականացնող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իրավասու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պետական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մարմնի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տված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տեղեկանքը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D57A2" w:rsidRPr="00834F09">
        <w:rPr>
          <w:rFonts w:ascii="GHEA Grapalat" w:hAnsi="GHEA Grapalat"/>
          <w:sz w:val="24"/>
          <w:szCs w:val="24"/>
        </w:rPr>
        <w:t>ինչպես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նաև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18 </w:t>
      </w:r>
      <w:r w:rsidR="001D57A2" w:rsidRPr="00834F09">
        <w:rPr>
          <w:rFonts w:ascii="GHEA Grapalat" w:hAnsi="GHEA Grapalat"/>
          <w:sz w:val="24"/>
          <w:szCs w:val="24"/>
        </w:rPr>
        <w:t>տարին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չլրացած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երեխայի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օրինական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ներկայացուցիչը՝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ծնողը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D57A2" w:rsidRPr="00834F09">
        <w:rPr>
          <w:rFonts w:ascii="GHEA Grapalat" w:hAnsi="GHEA Grapalat"/>
          <w:sz w:val="24"/>
          <w:szCs w:val="24"/>
        </w:rPr>
        <w:t>խնամակալը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D57A2" w:rsidRPr="00834F09">
        <w:rPr>
          <w:rFonts w:ascii="GHEA Grapalat" w:hAnsi="GHEA Grapalat"/>
          <w:sz w:val="24"/>
          <w:szCs w:val="24"/>
        </w:rPr>
        <w:t>որդեգրողը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 w:rsidR="001D57A2" w:rsidRPr="00834F09">
        <w:rPr>
          <w:rFonts w:ascii="GHEA Grapalat" w:hAnsi="GHEA Grapalat"/>
          <w:sz w:val="24"/>
          <w:szCs w:val="24"/>
        </w:rPr>
        <w:t>դատարանի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վճռով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անգործունակ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կամ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սահմանափակ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գործունակ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ճանաչված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անձի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խնամակալը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հանդիսանալը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հաստատող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57A2" w:rsidRPr="00834F09">
        <w:rPr>
          <w:rFonts w:ascii="GHEA Grapalat" w:hAnsi="GHEA Grapalat"/>
          <w:sz w:val="24"/>
          <w:szCs w:val="24"/>
        </w:rPr>
        <w:t>փաստաթղթեր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>,</w:t>
      </w:r>
      <w:r>
        <w:rPr>
          <w:rFonts w:ascii="GHEA Grapalat" w:hAnsi="GHEA Grapalat"/>
          <w:sz w:val="24"/>
          <w:szCs w:val="24"/>
          <w:lang w:val="fr-FR"/>
        </w:rPr>
        <w:t>»</w:t>
      </w:r>
      <w:r w:rsidR="001D57A2" w:rsidRPr="00834F09">
        <w:rPr>
          <w:rFonts w:ascii="GHEA Grapalat" w:hAnsi="GHEA Grapalat"/>
          <w:sz w:val="24"/>
          <w:szCs w:val="24"/>
          <w:lang w:val="fr-FR"/>
        </w:rPr>
        <w:t>.</w:t>
      </w:r>
    </w:p>
    <w:p w:rsidR="00DA5F4B" w:rsidRPr="00834F09" w:rsidRDefault="00817E45" w:rsidP="00DA5F4B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>2)</w:t>
      </w:r>
      <w:r w:rsidR="000004CC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004CC" w:rsidRPr="00834F09">
        <w:rPr>
          <w:rFonts w:ascii="GHEA Grapalat" w:hAnsi="GHEA Grapalat"/>
          <w:sz w:val="24"/>
          <w:szCs w:val="24"/>
          <w:lang w:val="en-US"/>
        </w:rPr>
        <w:t>որոշմամբ</w:t>
      </w:r>
      <w:proofErr w:type="spellEnd"/>
      <w:r w:rsidR="000004CC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004CC" w:rsidRPr="00834F09">
        <w:rPr>
          <w:rFonts w:ascii="GHEA Grapalat" w:hAnsi="GHEA Grapalat"/>
          <w:sz w:val="24"/>
          <w:szCs w:val="24"/>
          <w:lang w:val="en-US"/>
        </w:rPr>
        <w:t>հաստատված</w:t>
      </w:r>
      <w:proofErr w:type="spellEnd"/>
      <w:r w:rsidR="000004CC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004CC" w:rsidRPr="00834F09">
        <w:rPr>
          <w:rFonts w:ascii="GHEA Grapalat" w:hAnsi="GHEA Grapalat"/>
          <w:sz w:val="24"/>
          <w:szCs w:val="24"/>
          <w:lang w:val="en-US"/>
        </w:rPr>
        <w:t>թիվ</w:t>
      </w:r>
      <w:proofErr w:type="spellEnd"/>
      <w:r w:rsidR="000004CC" w:rsidRPr="00834F09">
        <w:rPr>
          <w:rFonts w:ascii="GHEA Grapalat" w:hAnsi="GHEA Grapalat"/>
          <w:sz w:val="24"/>
          <w:szCs w:val="24"/>
          <w:lang w:val="fr-FR"/>
        </w:rPr>
        <w:t xml:space="preserve"> 2 </w:t>
      </w:r>
      <w:proofErr w:type="spellStart"/>
      <w:r w:rsidR="000004CC" w:rsidRPr="00834F09">
        <w:rPr>
          <w:rFonts w:ascii="GHEA Grapalat" w:hAnsi="GHEA Grapalat"/>
          <w:sz w:val="24"/>
          <w:szCs w:val="24"/>
          <w:lang w:val="en-US"/>
        </w:rPr>
        <w:t>հավելվածի</w:t>
      </w:r>
      <w:proofErr w:type="spellEnd"/>
      <w:r w:rsidR="000004CC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004CC" w:rsidRPr="00834F09">
        <w:rPr>
          <w:rFonts w:ascii="GHEA Grapalat" w:hAnsi="GHEA Grapalat"/>
          <w:sz w:val="24"/>
          <w:szCs w:val="24"/>
          <w:lang w:val="en-US"/>
        </w:rPr>
        <w:t>աղյուսակը</w:t>
      </w:r>
      <w:proofErr w:type="spellEnd"/>
      <w:r w:rsidR="000004CC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004CC" w:rsidRPr="00834F09">
        <w:rPr>
          <w:rFonts w:ascii="GHEA Grapalat" w:hAnsi="GHEA Grapalat"/>
          <w:sz w:val="24"/>
          <w:szCs w:val="24"/>
          <w:lang w:val="en-US"/>
        </w:rPr>
        <w:t>լրացնել</w:t>
      </w:r>
      <w:proofErr w:type="spellEnd"/>
      <w:r w:rsidR="000004CC" w:rsidRPr="00834F09">
        <w:rPr>
          <w:rFonts w:ascii="GHEA Grapalat" w:hAnsi="GHEA Grapalat"/>
          <w:sz w:val="24"/>
          <w:szCs w:val="24"/>
          <w:lang w:val="fr-FR"/>
        </w:rPr>
        <w:t xml:space="preserve"> 2.1.1-</w:t>
      </w:r>
      <w:proofErr w:type="spellStart"/>
      <w:r w:rsidR="000004CC" w:rsidRPr="00834F0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="000004CC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004CC" w:rsidRPr="00834F09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="000004CC" w:rsidRPr="00834F09">
        <w:rPr>
          <w:rFonts w:ascii="GHEA Grapalat" w:hAnsi="GHEA Grapalat"/>
          <w:sz w:val="24"/>
          <w:szCs w:val="24"/>
          <w:lang w:val="fr-FR"/>
        </w:rPr>
        <w:t>.</w:t>
      </w:r>
    </w:p>
    <w:tbl>
      <w:tblPr>
        <w:tblStyle w:val="a3"/>
        <w:tblpPr w:leftFromText="180" w:rightFromText="180" w:vertAnchor="text" w:horzAnchor="margin" w:tblpX="189" w:tblpY="21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824"/>
        <w:gridCol w:w="4674"/>
        <w:gridCol w:w="1189"/>
        <w:gridCol w:w="1189"/>
        <w:gridCol w:w="1170"/>
        <w:gridCol w:w="466"/>
      </w:tblGrid>
      <w:tr w:rsidR="00C77319" w:rsidRPr="00834F09" w:rsidTr="00BC3411">
        <w:trPr>
          <w:trHeight w:val="1354"/>
        </w:trPr>
        <w:tc>
          <w:tcPr>
            <w:tcW w:w="560" w:type="dxa"/>
            <w:tcBorders>
              <w:top w:val="nil"/>
              <w:left w:val="nil"/>
              <w:bottom w:val="nil"/>
            </w:tcBorders>
          </w:tcPr>
          <w:p w:rsidR="00834F09" w:rsidRPr="00834F09" w:rsidRDefault="00DA5F4B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lastRenderedPageBreak/>
              <w:t>«</w:t>
            </w:r>
          </w:p>
        </w:tc>
        <w:tc>
          <w:tcPr>
            <w:tcW w:w="824" w:type="dxa"/>
            <w:tcBorders>
              <w:bottom w:val="nil"/>
            </w:tcBorders>
          </w:tcPr>
          <w:p w:rsidR="00834F09" w:rsidRPr="00834F09" w:rsidRDefault="00834F09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34F09">
              <w:rPr>
                <w:rFonts w:ascii="GHEA Grapalat" w:hAnsi="GHEA Grapalat"/>
                <w:sz w:val="24"/>
                <w:szCs w:val="24"/>
                <w:lang w:val="fr-FR"/>
              </w:rPr>
              <w:t>2.1.1</w:t>
            </w:r>
            <w:r w:rsidR="00BC3411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</w:tc>
        <w:tc>
          <w:tcPr>
            <w:tcW w:w="4674" w:type="dxa"/>
            <w:tcBorders>
              <w:bottom w:val="nil"/>
            </w:tcBorders>
          </w:tcPr>
          <w:p w:rsidR="00834F09" w:rsidRPr="00834F09" w:rsidRDefault="00C77319" w:rsidP="00C7731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Մարտական</w:t>
            </w:r>
            <w:proofErr w:type="spellEnd"/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խաչ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»</w:t>
            </w:r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1-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ին</w:t>
            </w:r>
            <w:proofErr w:type="spellEnd"/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>)              2-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աստիճանի</w:t>
            </w:r>
            <w:proofErr w:type="spellEnd"/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շքանշանով</w:t>
            </w:r>
            <w:proofErr w:type="spellEnd"/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պարգևա</w:t>
            </w:r>
            <w:proofErr w:type="spellEnd"/>
            <w:r w:rsidRPr="00C77319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տրված</w:t>
            </w:r>
            <w:proofErr w:type="spellEnd"/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անձանց</w:t>
            </w:r>
            <w:proofErr w:type="spellEnd"/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ընտանիքներ</w:t>
            </w:r>
            <w:proofErr w:type="spellEnd"/>
            <w:r w:rsidR="00834F09" w:rsidRPr="00834F09">
              <w:rPr>
                <w:rFonts w:ascii="GHEA Grapalat" w:hAnsi="GHEA Grapalat"/>
                <w:sz w:val="24"/>
                <w:szCs w:val="24"/>
              </w:rPr>
              <w:t>ի</w:t>
            </w:r>
            <w:r w:rsidR="00834F09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</w:rPr>
              <w:t>անդամ</w:t>
            </w:r>
            <w:proofErr w:type="spellEnd"/>
            <w:r w:rsidRPr="00C77319">
              <w:rPr>
                <w:rFonts w:ascii="GHEA Grapalat" w:hAnsi="GHEA Grapalat"/>
                <w:sz w:val="24"/>
                <w:szCs w:val="24"/>
                <w:lang w:val="fr-FR"/>
              </w:rPr>
              <w:t>-</w:t>
            </w:r>
            <w:proofErr w:type="spellStart"/>
            <w:r w:rsidR="00834F09" w:rsidRPr="00834F09">
              <w:rPr>
                <w:rFonts w:ascii="GHEA Grapalat" w:hAnsi="GHEA Grapalat"/>
                <w:sz w:val="24"/>
                <w:szCs w:val="24"/>
                <w:lang w:val="en-US"/>
              </w:rPr>
              <w:t>ներ</w:t>
            </w:r>
            <w:proofErr w:type="spellEnd"/>
          </w:p>
        </w:tc>
        <w:tc>
          <w:tcPr>
            <w:tcW w:w="1189" w:type="dxa"/>
          </w:tcPr>
          <w:p w:rsidR="00834F09" w:rsidRPr="00834F09" w:rsidRDefault="00834F09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34F09">
              <w:rPr>
                <w:rFonts w:ascii="GHEA Grapalat" w:hAnsi="GHEA Grapalat"/>
                <w:sz w:val="24"/>
                <w:szCs w:val="24"/>
                <w:lang w:val="fr-FR"/>
              </w:rPr>
              <w:t>40 000</w:t>
            </w:r>
          </w:p>
        </w:tc>
        <w:tc>
          <w:tcPr>
            <w:tcW w:w="1189" w:type="dxa"/>
          </w:tcPr>
          <w:p w:rsidR="00834F09" w:rsidRPr="00834F09" w:rsidRDefault="00834F09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34F09">
              <w:rPr>
                <w:rFonts w:ascii="GHEA Grapalat" w:hAnsi="GHEA Grapalat"/>
                <w:sz w:val="24"/>
                <w:szCs w:val="24"/>
                <w:lang w:val="fr-FR"/>
              </w:rPr>
              <w:t>40 000</w:t>
            </w:r>
          </w:p>
        </w:tc>
        <w:tc>
          <w:tcPr>
            <w:tcW w:w="1170" w:type="dxa"/>
          </w:tcPr>
          <w:p w:rsidR="00834F09" w:rsidRPr="00834F09" w:rsidRDefault="00834F09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 w:rsidRPr="00834F09">
              <w:rPr>
                <w:rFonts w:ascii="GHEA Grapalat" w:hAnsi="GHEA Grapalat"/>
                <w:sz w:val="24"/>
                <w:szCs w:val="24"/>
                <w:lang w:val="fr-FR"/>
              </w:rPr>
              <w:t>40</w:t>
            </w:r>
            <w:r>
              <w:rPr>
                <w:rFonts w:ascii="Courier New" w:hAnsi="Courier New" w:cs="Courier New"/>
                <w:sz w:val="24"/>
                <w:szCs w:val="24"/>
                <w:lang w:val="fr-FR"/>
              </w:rPr>
              <w:t> </w:t>
            </w:r>
            <w:r w:rsidRPr="00834F09">
              <w:rPr>
                <w:rFonts w:ascii="GHEA Grapalat" w:hAnsi="GHEA Grapalat"/>
                <w:sz w:val="24"/>
                <w:szCs w:val="24"/>
                <w:lang w:val="fr-FR"/>
              </w:rPr>
              <w:t>000</w:t>
            </w:r>
          </w:p>
        </w:tc>
        <w:tc>
          <w:tcPr>
            <w:tcW w:w="466" w:type="dxa"/>
            <w:tcBorders>
              <w:top w:val="nil"/>
              <w:bottom w:val="nil"/>
              <w:right w:val="nil"/>
            </w:tcBorders>
          </w:tcPr>
          <w:p w:rsidR="00834F09" w:rsidRDefault="00834F09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34F09" w:rsidRDefault="00834F09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34F09" w:rsidRDefault="00834F09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  <w:p w:rsidR="00834F09" w:rsidRPr="00834F09" w:rsidRDefault="00834F09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»</w:t>
            </w:r>
            <w:r w:rsidR="00C77319">
              <w:rPr>
                <w:rFonts w:ascii="GHEA Grapalat" w:hAnsi="GHEA Grapalat"/>
                <w:sz w:val="24"/>
                <w:szCs w:val="24"/>
                <w:lang w:val="fr-FR"/>
              </w:rPr>
              <w:t>.</w:t>
            </w:r>
          </w:p>
        </w:tc>
      </w:tr>
      <w:tr w:rsidR="00DA5F4B" w:rsidTr="00C7731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4"/>
          <w:wBefore w:w="560" w:type="dxa"/>
          <w:wAfter w:w="4014" w:type="dxa"/>
          <w:trHeight w:val="93"/>
        </w:trPr>
        <w:tc>
          <w:tcPr>
            <w:tcW w:w="5498" w:type="dxa"/>
            <w:gridSpan w:val="2"/>
            <w:tcBorders>
              <w:top w:val="single" w:sz="4" w:space="0" w:color="auto"/>
            </w:tcBorders>
          </w:tcPr>
          <w:p w:rsidR="00DA5F4B" w:rsidRDefault="00DA5F4B" w:rsidP="00DA5F4B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</w:tbl>
    <w:p w:rsidR="000004CC" w:rsidRPr="00834F09" w:rsidRDefault="000004CC" w:rsidP="00834F0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tbl>
      <w:tblPr>
        <w:tblStyle w:val="a3"/>
        <w:tblpPr w:leftFromText="180" w:rightFromText="180" w:vertAnchor="text" w:horzAnchor="margin" w:tblpXSpec="center" w:tblpY="672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4463"/>
        <w:gridCol w:w="425"/>
        <w:gridCol w:w="426"/>
        <w:gridCol w:w="426"/>
        <w:gridCol w:w="425"/>
        <w:gridCol w:w="424"/>
        <w:gridCol w:w="426"/>
        <w:gridCol w:w="425"/>
      </w:tblGrid>
      <w:tr w:rsidR="00ED65C7" w:rsidRPr="00834F09" w:rsidTr="00ED65C7">
        <w:tc>
          <w:tcPr>
            <w:tcW w:w="993" w:type="dxa"/>
          </w:tcPr>
          <w:p w:rsidR="00ED65C7" w:rsidRPr="00834F09" w:rsidRDefault="00ED65C7" w:rsidP="00834F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34F09">
              <w:rPr>
                <w:rFonts w:ascii="GHEA Grapalat" w:hAnsi="GHEA Grapalat"/>
                <w:sz w:val="24"/>
                <w:szCs w:val="24"/>
                <w:lang w:val="fr-FR"/>
              </w:rPr>
              <w:t>2.1.</w:t>
            </w:r>
            <w:r w:rsidRPr="00834F09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463" w:type="dxa"/>
          </w:tcPr>
          <w:p w:rsidR="00ED65C7" w:rsidRPr="00834F09" w:rsidRDefault="00C77319" w:rsidP="00C7731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Մարտական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խաչ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»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1-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ին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>)              2-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աստիճանի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շքանշանով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պար</w:t>
            </w:r>
            <w:proofErr w:type="spellEnd"/>
            <w:r w:rsidRPr="00C77319">
              <w:rPr>
                <w:rFonts w:ascii="GHEA Grapalat" w:hAnsi="GHEA Grapalat"/>
                <w:sz w:val="24"/>
                <w:szCs w:val="24"/>
              </w:rPr>
              <w:t>-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գևատրված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անձանց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ընտանիքներ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</w:rPr>
              <w:t>ի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</w:rPr>
              <w:t>անդամ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ներ</w:t>
            </w:r>
            <w:proofErr w:type="spellEnd"/>
          </w:p>
        </w:tc>
        <w:tc>
          <w:tcPr>
            <w:tcW w:w="425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4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</w:tbl>
    <w:p w:rsidR="00002D38" w:rsidRPr="00834F09" w:rsidRDefault="00002D38" w:rsidP="00993D65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 xml:space="preserve">3) </w:t>
      </w:r>
      <w:proofErr w:type="spellStart"/>
      <w:r w:rsidRPr="00834F09">
        <w:rPr>
          <w:rFonts w:ascii="GHEA Grapalat" w:hAnsi="GHEA Grapalat"/>
          <w:sz w:val="24"/>
          <w:szCs w:val="24"/>
        </w:rPr>
        <w:t>որոշմամբ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</w:rPr>
        <w:t>հաստատված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</w:rPr>
        <w:t>թիվ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6 </w:t>
      </w:r>
      <w:proofErr w:type="spellStart"/>
      <w:r w:rsidRPr="00834F09">
        <w:rPr>
          <w:rFonts w:ascii="GHEA Grapalat" w:hAnsi="GHEA Grapalat"/>
          <w:sz w:val="24"/>
          <w:szCs w:val="24"/>
        </w:rPr>
        <w:t>հավելվածի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</w:rPr>
        <w:t>աղյուսակը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</w:rPr>
        <w:t>լրացնել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2.1.1-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. </w:t>
      </w:r>
      <w:r w:rsidR="00ED65C7" w:rsidRPr="00834F09">
        <w:rPr>
          <w:rFonts w:ascii="GHEA Grapalat" w:hAnsi="GHEA Grapalat"/>
          <w:sz w:val="24"/>
          <w:szCs w:val="24"/>
          <w:lang w:val="fr-FR"/>
        </w:rPr>
        <w:t xml:space="preserve">          </w:t>
      </w:r>
      <w:r w:rsidR="00C77319">
        <w:rPr>
          <w:rFonts w:ascii="GHEA Grapalat" w:hAnsi="GHEA Grapalat"/>
          <w:sz w:val="24"/>
          <w:szCs w:val="24"/>
          <w:lang w:val="fr-FR"/>
        </w:rPr>
        <w:t>«</w:t>
      </w:r>
    </w:p>
    <w:p w:rsidR="00002D38" w:rsidRPr="00834F09" w:rsidRDefault="00002D38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 xml:space="preserve">                  </w:t>
      </w:r>
    </w:p>
    <w:p w:rsidR="00002D38" w:rsidRPr="00834F09" w:rsidRDefault="00002D38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</w:p>
    <w:p w:rsidR="00002D38" w:rsidRPr="00834F09" w:rsidRDefault="00002D38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</w:p>
    <w:p w:rsidR="00002D38" w:rsidRPr="00834F09" w:rsidRDefault="00002D38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 xml:space="preserve">        </w:t>
      </w:r>
      <w:r w:rsidR="00C77319">
        <w:rPr>
          <w:rFonts w:ascii="GHEA Grapalat" w:hAnsi="GHEA Grapalat"/>
          <w:sz w:val="24"/>
          <w:szCs w:val="24"/>
          <w:lang w:val="fr-FR"/>
        </w:rPr>
        <w:t>»</w:t>
      </w:r>
      <w:r w:rsidRPr="00834F09">
        <w:rPr>
          <w:rFonts w:ascii="GHEA Grapalat" w:hAnsi="GHEA Grapalat"/>
          <w:sz w:val="24"/>
          <w:szCs w:val="24"/>
          <w:lang w:val="fr-FR"/>
        </w:rPr>
        <w:t>.</w:t>
      </w:r>
    </w:p>
    <w:p w:rsidR="00ED65C7" w:rsidRPr="00834F09" w:rsidRDefault="00ED65C7" w:rsidP="00834F09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fr-FR"/>
        </w:rPr>
        <w:t xml:space="preserve">4) </w:t>
      </w:r>
      <w:proofErr w:type="spellStart"/>
      <w:r w:rsidRPr="00834F09">
        <w:rPr>
          <w:rFonts w:ascii="GHEA Grapalat" w:hAnsi="GHEA Grapalat"/>
          <w:sz w:val="24"/>
          <w:szCs w:val="24"/>
        </w:rPr>
        <w:t>որոշմամբ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</w:rPr>
        <w:t>հաստատվա</w:t>
      </w:r>
      <w:proofErr w:type="spellEnd"/>
      <w:r w:rsidRPr="00834F09">
        <w:rPr>
          <w:rFonts w:ascii="GHEA Grapalat" w:hAnsi="GHEA Grapalat"/>
          <w:sz w:val="24"/>
          <w:szCs w:val="24"/>
          <w:lang w:val="en-US"/>
        </w:rPr>
        <w:t>ծ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</w:rPr>
        <w:t>թիվ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7 </w:t>
      </w:r>
      <w:proofErr w:type="spellStart"/>
      <w:r w:rsidRPr="00834F09">
        <w:rPr>
          <w:rFonts w:ascii="GHEA Grapalat" w:hAnsi="GHEA Grapalat"/>
          <w:sz w:val="24"/>
          <w:szCs w:val="24"/>
        </w:rPr>
        <w:t>հավելվածի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</w:rPr>
        <w:t>աղյուսակը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</w:rPr>
        <w:t>լրացնել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2.1.1-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4F09">
        <w:rPr>
          <w:rFonts w:ascii="GHEA Grapalat" w:hAnsi="GHEA Grapalat"/>
          <w:sz w:val="24"/>
          <w:szCs w:val="24"/>
          <w:lang w:val="en-US"/>
        </w:rPr>
        <w:t>կետով</w:t>
      </w:r>
      <w:proofErr w:type="spellEnd"/>
      <w:r w:rsidRPr="00834F09">
        <w:rPr>
          <w:rFonts w:ascii="GHEA Grapalat" w:hAnsi="GHEA Grapalat"/>
          <w:sz w:val="24"/>
          <w:szCs w:val="24"/>
          <w:lang w:val="fr-FR"/>
        </w:rPr>
        <w:t>.</w:t>
      </w:r>
    </w:p>
    <w:tbl>
      <w:tblPr>
        <w:tblStyle w:val="a3"/>
        <w:tblpPr w:leftFromText="180" w:rightFromText="180" w:vertAnchor="text" w:horzAnchor="page" w:tblpX="2533" w:tblpY="222"/>
        <w:tblOverlap w:val="never"/>
        <w:tblW w:w="0" w:type="auto"/>
        <w:tblLook w:val="04A0" w:firstRow="1" w:lastRow="0" w:firstColumn="1" w:lastColumn="0" w:noHBand="0" w:noVBand="1"/>
      </w:tblPr>
      <w:tblGrid>
        <w:gridCol w:w="754"/>
        <w:gridCol w:w="4962"/>
        <w:gridCol w:w="425"/>
        <w:gridCol w:w="425"/>
        <w:gridCol w:w="425"/>
        <w:gridCol w:w="426"/>
        <w:gridCol w:w="425"/>
        <w:gridCol w:w="425"/>
      </w:tblGrid>
      <w:tr w:rsidR="00ED65C7" w:rsidRPr="00834F09" w:rsidTr="00C77319">
        <w:trPr>
          <w:trHeight w:val="1407"/>
        </w:trPr>
        <w:tc>
          <w:tcPr>
            <w:tcW w:w="675" w:type="dxa"/>
          </w:tcPr>
          <w:p w:rsidR="00ED65C7" w:rsidRPr="00834F09" w:rsidRDefault="00ED65C7" w:rsidP="00834F0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834F09">
              <w:rPr>
                <w:rFonts w:ascii="GHEA Grapalat" w:hAnsi="GHEA Grapalat"/>
                <w:sz w:val="24"/>
                <w:szCs w:val="24"/>
                <w:lang w:val="fr-FR"/>
              </w:rPr>
              <w:t>2.1.</w:t>
            </w:r>
            <w:r w:rsidRPr="00834F09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D65C7" w:rsidRPr="00834F09" w:rsidRDefault="00C77319" w:rsidP="00C77319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  <w:r>
              <w:rPr>
                <w:rFonts w:ascii="GHEA Grapalat" w:hAnsi="GHEA Grapalat"/>
                <w:sz w:val="24"/>
                <w:szCs w:val="24"/>
                <w:lang w:val="fr-FR"/>
              </w:rPr>
              <w:t>«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Մարտական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խաչ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fr-FR"/>
              </w:rPr>
              <w:t>»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1-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ին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(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>)              2-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րդ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աստիճանի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շքանշանով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պարգևատր</w:t>
            </w:r>
            <w:proofErr w:type="spellEnd"/>
            <w:r w:rsidRPr="00C77319">
              <w:rPr>
                <w:rFonts w:ascii="GHEA Grapalat" w:hAnsi="GHEA Grapalat"/>
                <w:sz w:val="24"/>
                <w:szCs w:val="24"/>
              </w:rPr>
              <w:t>-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ված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անձանց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ընտանիքներ</w:t>
            </w:r>
            <w:proofErr w:type="spellEnd"/>
            <w:r w:rsidR="00ED65C7" w:rsidRPr="00834F09">
              <w:rPr>
                <w:rFonts w:ascii="GHEA Grapalat" w:hAnsi="GHEA Grapalat"/>
                <w:sz w:val="24"/>
                <w:szCs w:val="24"/>
              </w:rPr>
              <w:t>ի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ED65C7" w:rsidRPr="00834F09">
              <w:rPr>
                <w:rFonts w:ascii="GHEA Grapalat" w:hAnsi="GHEA Grapalat"/>
                <w:sz w:val="24"/>
                <w:szCs w:val="24"/>
              </w:rPr>
              <w:t>անդամ</w:t>
            </w:r>
            <w:r w:rsidR="00ED65C7" w:rsidRPr="00834F09">
              <w:rPr>
                <w:rFonts w:ascii="GHEA Grapalat" w:hAnsi="GHEA Grapalat"/>
                <w:sz w:val="24"/>
                <w:szCs w:val="24"/>
                <w:lang w:val="en-US"/>
              </w:rPr>
              <w:t>ներ</w:t>
            </w:r>
            <w:proofErr w:type="spellEnd"/>
          </w:p>
        </w:tc>
        <w:tc>
          <w:tcPr>
            <w:tcW w:w="425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6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  <w:tc>
          <w:tcPr>
            <w:tcW w:w="425" w:type="dxa"/>
          </w:tcPr>
          <w:p w:rsidR="00ED65C7" w:rsidRPr="00834F09" w:rsidRDefault="00ED65C7" w:rsidP="00834F09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fr-FR"/>
              </w:rPr>
            </w:pPr>
          </w:p>
        </w:tc>
      </w:tr>
    </w:tbl>
    <w:p w:rsidR="00ED65C7" w:rsidRPr="00834F0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fr-FR"/>
        </w:rPr>
        <w:t>«</w:t>
      </w:r>
    </w:p>
    <w:p w:rsidR="00ED65C7" w:rsidRPr="00993D65" w:rsidRDefault="00ED65C7" w:rsidP="00834F09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C77319" w:rsidRPr="00993D65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C01673" w:rsidRPr="00993D65" w:rsidRDefault="00ED65C7" w:rsidP="00834F09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993D65">
        <w:rPr>
          <w:rFonts w:ascii="GHEA Grapalat" w:hAnsi="GHEA Grapalat"/>
          <w:sz w:val="24"/>
          <w:szCs w:val="24"/>
        </w:rPr>
        <w:t xml:space="preserve">                 </w:t>
      </w:r>
      <w:r w:rsidR="00C77319">
        <w:rPr>
          <w:rFonts w:ascii="GHEA Grapalat" w:hAnsi="GHEA Grapalat"/>
          <w:sz w:val="24"/>
          <w:szCs w:val="24"/>
          <w:lang w:val="fr-FR"/>
        </w:rPr>
        <w:t>»</w:t>
      </w:r>
      <w:r w:rsidRPr="00993D65">
        <w:rPr>
          <w:rFonts w:ascii="GHEA Grapalat" w:hAnsi="GHEA Grapalat"/>
          <w:sz w:val="24"/>
          <w:szCs w:val="24"/>
        </w:rPr>
        <w:t>:</w:t>
      </w:r>
    </w:p>
    <w:p w:rsidR="0002760C" w:rsidRPr="00993D65" w:rsidRDefault="001D4E34" w:rsidP="00834F0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834F09">
        <w:rPr>
          <w:rFonts w:ascii="GHEA Grapalat" w:hAnsi="GHEA Grapalat"/>
          <w:sz w:val="24"/>
          <w:szCs w:val="24"/>
          <w:lang w:val="fr-FR"/>
        </w:rPr>
        <w:t xml:space="preserve">2. </w:t>
      </w:r>
      <w:r w:rsidRPr="00834F09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F09">
        <w:rPr>
          <w:rFonts w:ascii="GHEA Grapalat" w:hAnsi="GHEA Grapalat" w:cs="Sylfaen"/>
          <w:sz w:val="24"/>
          <w:szCs w:val="24"/>
          <w:lang w:val="hy-AM"/>
        </w:rPr>
        <w:t>որոշումն</w:t>
      </w:r>
      <w:r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F09">
        <w:rPr>
          <w:rFonts w:ascii="GHEA Grapalat" w:hAnsi="GHEA Grapalat" w:cs="Sylfaen"/>
          <w:sz w:val="24"/>
          <w:szCs w:val="24"/>
          <w:lang w:val="hy-AM"/>
        </w:rPr>
        <w:t>ուժի</w:t>
      </w:r>
      <w:r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F09">
        <w:rPr>
          <w:rFonts w:ascii="GHEA Grapalat" w:hAnsi="GHEA Grapalat" w:cs="Sylfaen"/>
          <w:sz w:val="24"/>
          <w:szCs w:val="24"/>
          <w:lang w:val="hy-AM"/>
        </w:rPr>
        <w:t>մեջ</w:t>
      </w:r>
      <w:r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F09">
        <w:rPr>
          <w:rFonts w:ascii="GHEA Grapalat" w:hAnsi="GHEA Grapalat" w:cs="Sylfaen"/>
          <w:sz w:val="24"/>
          <w:szCs w:val="24"/>
          <w:lang w:val="hy-AM"/>
        </w:rPr>
        <w:t>է</w:t>
      </w:r>
      <w:r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34F09">
        <w:rPr>
          <w:rFonts w:ascii="GHEA Grapalat" w:hAnsi="GHEA Grapalat" w:cs="Sylfaen"/>
          <w:sz w:val="24"/>
          <w:szCs w:val="24"/>
          <w:lang w:val="hy-AM"/>
        </w:rPr>
        <w:t>մտնում</w:t>
      </w:r>
      <w:r w:rsidRPr="00834F09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  <w:lang w:val="en-US"/>
        </w:rPr>
        <w:t>պաշտոնական</w:t>
      </w:r>
      <w:proofErr w:type="spellEnd"/>
      <w:r w:rsidR="000E261D" w:rsidRPr="00834F0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  <w:lang w:val="en-US"/>
        </w:rPr>
        <w:t>հրապարակման</w:t>
      </w:r>
      <w:proofErr w:type="spellEnd"/>
      <w:r w:rsidR="000E261D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</w:rPr>
        <w:t>օրվան</w:t>
      </w:r>
      <w:proofErr w:type="spellEnd"/>
      <w:r w:rsidR="000E261D" w:rsidRPr="00834F0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  <w:lang w:val="en-US"/>
        </w:rPr>
        <w:t>հաջորդող</w:t>
      </w:r>
      <w:proofErr w:type="spellEnd"/>
      <w:r w:rsidR="000E261D" w:rsidRPr="00834F09">
        <w:rPr>
          <w:rFonts w:ascii="GHEA Grapalat" w:hAnsi="GHEA Grapalat"/>
          <w:sz w:val="24"/>
          <w:szCs w:val="24"/>
          <w:lang w:val="af-ZA"/>
        </w:rPr>
        <w:t xml:space="preserve"> տասներորդ </w:t>
      </w:r>
      <w:proofErr w:type="spellStart"/>
      <w:r w:rsidR="000E261D" w:rsidRPr="00834F09">
        <w:rPr>
          <w:rFonts w:ascii="GHEA Grapalat" w:hAnsi="GHEA Grapalat"/>
          <w:sz w:val="24"/>
          <w:szCs w:val="24"/>
          <w:lang w:val="en-US"/>
        </w:rPr>
        <w:t>օրը</w:t>
      </w:r>
      <w:proofErr w:type="spellEnd"/>
      <w:r w:rsidR="000E261D" w:rsidRPr="00993D6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E261D" w:rsidRPr="00834F09">
        <w:rPr>
          <w:rFonts w:ascii="GHEA Grapalat" w:hAnsi="GHEA Grapalat"/>
          <w:sz w:val="24"/>
          <w:szCs w:val="24"/>
        </w:rPr>
        <w:t>իսկ</w:t>
      </w:r>
      <w:proofErr w:type="spellEnd"/>
      <w:r w:rsidR="000E261D" w:rsidRPr="00993D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</w:rPr>
        <w:t>դրա</w:t>
      </w:r>
      <w:proofErr w:type="spellEnd"/>
      <w:r w:rsidR="000E261D" w:rsidRPr="00993D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</w:rPr>
        <w:t>գործողությունը</w:t>
      </w:r>
      <w:proofErr w:type="spellEnd"/>
      <w:r w:rsidR="000E261D" w:rsidRPr="00993D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</w:rPr>
        <w:t>տարածվում</w:t>
      </w:r>
      <w:proofErr w:type="spellEnd"/>
      <w:r w:rsidR="000E261D" w:rsidRPr="00993D65">
        <w:rPr>
          <w:rFonts w:ascii="GHEA Grapalat" w:hAnsi="GHEA Grapalat"/>
          <w:sz w:val="24"/>
          <w:szCs w:val="24"/>
        </w:rPr>
        <w:t xml:space="preserve"> </w:t>
      </w:r>
      <w:r w:rsidR="000E261D" w:rsidRPr="00834F09">
        <w:rPr>
          <w:rFonts w:ascii="GHEA Grapalat" w:hAnsi="GHEA Grapalat"/>
          <w:sz w:val="24"/>
          <w:szCs w:val="24"/>
        </w:rPr>
        <w:t>է</w:t>
      </w:r>
      <w:r w:rsidR="000E261D" w:rsidRPr="00993D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</w:rPr>
        <w:t>նաև</w:t>
      </w:r>
      <w:proofErr w:type="spellEnd"/>
      <w:r w:rsidR="000E261D" w:rsidRPr="00993D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</w:rPr>
        <w:t>մինչև</w:t>
      </w:r>
      <w:proofErr w:type="spellEnd"/>
      <w:r w:rsidR="000E261D" w:rsidRPr="00993D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</w:rPr>
        <w:t>սույն</w:t>
      </w:r>
      <w:proofErr w:type="spellEnd"/>
      <w:r w:rsidR="000E261D" w:rsidRPr="00993D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61D" w:rsidRPr="00834F09">
        <w:rPr>
          <w:rFonts w:ascii="GHEA Grapalat" w:hAnsi="GHEA Grapalat"/>
          <w:sz w:val="24"/>
          <w:szCs w:val="24"/>
        </w:rPr>
        <w:t>որոշումն</w:t>
      </w:r>
      <w:proofErr w:type="spellEnd"/>
      <w:r w:rsidR="000E261D" w:rsidRPr="00993D6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61D" w:rsidRPr="00834F09">
        <w:rPr>
          <w:rFonts w:ascii="GHEA Grapalat" w:hAnsi="GHEA Grapalat" w:cs="Sylfaen"/>
          <w:sz w:val="24"/>
          <w:szCs w:val="24"/>
        </w:rPr>
        <w:t>ուժի</w:t>
      </w:r>
      <w:proofErr w:type="spellEnd"/>
      <w:r w:rsidR="000E261D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E261D" w:rsidRPr="00834F09">
        <w:rPr>
          <w:rFonts w:ascii="GHEA Grapalat" w:hAnsi="GHEA Grapalat" w:cs="Sylfaen"/>
          <w:sz w:val="24"/>
          <w:szCs w:val="24"/>
        </w:rPr>
        <w:t>մեջ</w:t>
      </w:r>
      <w:proofErr w:type="spellEnd"/>
      <w:r w:rsidR="000E261D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E261D" w:rsidRPr="00834F09">
        <w:rPr>
          <w:rFonts w:ascii="GHEA Grapalat" w:hAnsi="GHEA Grapalat" w:cs="Sylfaen"/>
          <w:sz w:val="24"/>
          <w:szCs w:val="24"/>
        </w:rPr>
        <w:t>մտնելը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C77319">
        <w:rPr>
          <w:rFonts w:ascii="GHEA Grapalat" w:hAnsi="GHEA Grapalat" w:cs="Sylfaen"/>
          <w:sz w:val="24"/>
          <w:szCs w:val="24"/>
          <w:lang w:val="fr-FR"/>
        </w:rPr>
        <w:t>«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Մարտական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խաչ</w:t>
      </w:r>
      <w:proofErr w:type="spellEnd"/>
      <w:r w:rsidR="00C77319">
        <w:rPr>
          <w:rFonts w:ascii="GHEA Grapalat" w:hAnsi="GHEA Grapalat" w:cs="Sylfaen"/>
          <w:sz w:val="24"/>
          <w:szCs w:val="24"/>
          <w:lang w:val="fr-FR"/>
        </w:rPr>
        <w:t>»</w:t>
      </w:r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2760C" w:rsidRPr="00834F09">
        <w:rPr>
          <w:rFonts w:ascii="GHEA Grapalat" w:hAnsi="GHEA Grapalat" w:cs="Sylfaen"/>
          <w:sz w:val="24"/>
          <w:szCs w:val="24"/>
          <w:lang w:val="en-US"/>
        </w:rPr>
        <w:t>և</w:t>
      </w:r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>) 2-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աստիճանի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շքանշանով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պարգևատրված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02760C" w:rsidRPr="00834F09">
        <w:rPr>
          <w:rFonts w:ascii="GHEA Grapalat" w:hAnsi="GHEA Grapalat" w:cs="Sylfaen"/>
          <w:sz w:val="24"/>
          <w:szCs w:val="24"/>
          <w:lang w:val="en-US"/>
        </w:rPr>
        <w:t>և</w:t>
      </w:r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Արցախի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ժամանակ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ինչպես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նաև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ծառայողական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կամ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պաշտոնեական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պարտականությունները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կատարելիս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զոհված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(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մահացած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)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անձանց</w:t>
      </w:r>
      <w:proofErr w:type="spellEnd"/>
      <w:r w:rsidR="0002760C" w:rsidRPr="00834F0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02760C" w:rsidRPr="00834F09">
        <w:rPr>
          <w:rFonts w:ascii="GHEA Grapalat" w:hAnsi="GHEA Grapalat" w:cs="Sylfaen"/>
          <w:sz w:val="24"/>
          <w:szCs w:val="24"/>
          <w:lang w:val="en-US"/>
        </w:rPr>
        <w:t>ընտանիքներ</w:t>
      </w:r>
      <w:proofErr w:type="spellEnd"/>
      <w:r w:rsidR="0002760C" w:rsidRPr="00834F09">
        <w:rPr>
          <w:rFonts w:ascii="GHEA Grapalat" w:hAnsi="GHEA Grapalat" w:cs="Sylfaen"/>
          <w:sz w:val="24"/>
          <w:szCs w:val="24"/>
        </w:rPr>
        <w:t>ի</w:t>
      </w:r>
      <w:r w:rsidR="000E261D" w:rsidRPr="00993D6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0E261D" w:rsidRPr="00834F09">
        <w:rPr>
          <w:rFonts w:ascii="GHEA Grapalat" w:hAnsi="GHEA Grapalat" w:cs="Sylfaen"/>
          <w:sz w:val="24"/>
          <w:szCs w:val="24"/>
        </w:rPr>
        <w:t>վրա</w:t>
      </w:r>
      <w:proofErr w:type="spellEnd"/>
      <w:r w:rsidR="000E261D" w:rsidRPr="00993D65">
        <w:rPr>
          <w:rFonts w:ascii="GHEA Grapalat" w:hAnsi="GHEA Grapalat" w:cs="Sylfaen"/>
          <w:sz w:val="24"/>
          <w:szCs w:val="24"/>
        </w:rPr>
        <w:t>:</w:t>
      </w:r>
    </w:p>
    <w:p w:rsidR="00615A58" w:rsidRPr="00993D65" w:rsidRDefault="00615A58" w:rsidP="00834F0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</w:rPr>
      </w:pPr>
      <w:r w:rsidRPr="00834F09">
        <w:rPr>
          <w:rFonts w:ascii="GHEA Grapalat" w:hAnsi="GHEA Grapalat" w:cs="Sylfaen"/>
          <w:sz w:val="24"/>
          <w:szCs w:val="24"/>
        </w:rPr>
        <w:t>Սույն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կետում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նշված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ընտանիքներին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Արցախի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Հանրապետության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աշխատանքի</w:t>
      </w:r>
      <w:r w:rsidRPr="00993D65">
        <w:rPr>
          <w:rFonts w:ascii="GHEA Grapalat" w:hAnsi="GHEA Grapalat" w:cs="Sylfaen"/>
          <w:sz w:val="24"/>
          <w:szCs w:val="24"/>
        </w:rPr>
        <w:t xml:space="preserve">, </w:t>
      </w:r>
      <w:r w:rsidRPr="00834F09">
        <w:rPr>
          <w:rFonts w:ascii="GHEA Grapalat" w:hAnsi="GHEA Grapalat" w:cs="Sylfaen"/>
          <w:sz w:val="24"/>
          <w:szCs w:val="24"/>
        </w:rPr>
        <w:t>սոցիալական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հարցերի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և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վերաբնակեցման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նախարարության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աշխատակազմի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սոցիալական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ծառայության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տարածքային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գործակալությունների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կողմից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նշանակվում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է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հիշարժան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օրերի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կապակցությամբ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տրամադրվող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միանվագ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դրամական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օգնություն՝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Լեռնային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Ղարաբաղի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Հանրապետության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կառավարության</w:t>
      </w:r>
      <w:r w:rsidRPr="00993D65">
        <w:rPr>
          <w:rFonts w:ascii="GHEA Grapalat" w:hAnsi="GHEA Grapalat" w:cs="Sylfaen"/>
          <w:sz w:val="24"/>
          <w:szCs w:val="24"/>
        </w:rPr>
        <w:t xml:space="preserve"> 2009 </w:t>
      </w:r>
      <w:r w:rsidRPr="00834F09">
        <w:rPr>
          <w:rFonts w:ascii="GHEA Grapalat" w:hAnsi="GHEA Grapalat" w:cs="Sylfaen"/>
          <w:sz w:val="24"/>
          <w:szCs w:val="24"/>
        </w:rPr>
        <w:t>թվականի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մարտի</w:t>
      </w:r>
      <w:r w:rsidRPr="00993D65">
        <w:rPr>
          <w:rFonts w:ascii="GHEA Grapalat" w:hAnsi="GHEA Grapalat" w:cs="Sylfaen"/>
          <w:sz w:val="24"/>
          <w:szCs w:val="24"/>
        </w:rPr>
        <w:t xml:space="preserve"> 06-</w:t>
      </w:r>
      <w:r w:rsidRPr="00834F09">
        <w:rPr>
          <w:rFonts w:ascii="GHEA Grapalat" w:hAnsi="GHEA Grapalat" w:cs="Sylfaen"/>
          <w:sz w:val="24"/>
          <w:szCs w:val="24"/>
        </w:rPr>
        <w:t>ի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="00C77319" w:rsidRPr="00993D65">
        <w:rPr>
          <w:rFonts w:ascii="GHEA Grapalat" w:hAnsi="GHEA Grapalat" w:cs="Sylfaen"/>
          <w:sz w:val="24"/>
          <w:szCs w:val="24"/>
        </w:rPr>
        <w:lastRenderedPageBreak/>
        <w:t>«</w:t>
      </w:r>
      <w:r w:rsidRPr="00834F09">
        <w:rPr>
          <w:rFonts w:ascii="GHEA Grapalat" w:hAnsi="GHEA Grapalat" w:cs="Sylfaen"/>
          <w:sz w:val="24"/>
          <w:szCs w:val="24"/>
        </w:rPr>
        <w:t>Միանվագ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դրամական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օգնության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մասին</w:t>
      </w:r>
      <w:r w:rsidR="00C77319" w:rsidRPr="00993D65">
        <w:rPr>
          <w:rFonts w:ascii="GHEA Grapalat" w:hAnsi="GHEA Grapalat" w:cs="Sylfaen"/>
          <w:sz w:val="24"/>
          <w:szCs w:val="24"/>
        </w:rPr>
        <w:t>»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  <w:lang w:val="en-US"/>
        </w:rPr>
        <w:t>N</w:t>
      </w:r>
      <w:r w:rsidRPr="00993D65">
        <w:rPr>
          <w:rFonts w:ascii="GHEA Grapalat" w:hAnsi="GHEA Grapalat" w:cs="Sylfaen"/>
          <w:sz w:val="24"/>
          <w:szCs w:val="24"/>
        </w:rPr>
        <w:t xml:space="preserve"> 133-</w:t>
      </w:r>
      <w:r w:rsidRPr="00834F09">
        <w:rPr>
          <w:rFonts w:ascii="GHEA Grapalat" w:hAnsi="GHEA Grapalat" w:cs="Sylfaen"/>
          <w:sz w:val="24"/>
          <w:szCs w:val="24"/>
        </w:rPr>
        <w:t>Ն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որոշմամբ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հաստատված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թիվ</w:t>
      </w:r>
      <w:r w:rsidRPr="00993D65">
        <w:rPr>
          <w:rFonts w:ascii="GHEA Grapalat" w:hAnsi="GHEA Grapalat" w:cs="Sylfaen"/>
          <w:sz w:val="24"/>
          <w:szCs w:val="24"/>
        </w:rPr>
        <w:t xml:space="preserve"> 1 </w:t>
      </w:r>
      <w:r w:rsidRPr="00834F09">
        <w:rPr>
          <w:rFonts w:ascii="GHEA Grapalat" w:hAnsi="GHEA Grapalat" w:cs="Sylfaen"/>
          <w:sz w:val="24"/>
          <w:szCs w:val="24"/>
        </w:rPr>
        <w:t>հավելվածով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նախատեսված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փաստաթղթերը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ներկայացնելու</w:t>
      </w:r>
      <w:r w:rsidRPr="00993D65">
        <w:rPr>
          <w:rFonts w:ascii="GHEA Grapalat" w:hAnsi="GHEA Grapalat" w:cs="Sylfaen"/>
          <w:sz w:val="24"/>
          <w:szCs w:val="24"/>
        </w:rPr>
        <w:t xml:space="preserve"> </w:t>
      </w:r>
      <w:r w:rsidRPr="00834F09">
        <w:rPr>
          <w:rFonts w:ascii="GHEA Grapalat" w:hAnsi="GHEA Grapalat" w:cs="Sylfaen"/>
          <w:sz w:val="24"/>
          <w:szCs w:val="24"/>
        </w:rPr>
        <w:t>դեպքում</w:t>
      </w:r>
      <w:r w:rsidRPr="00993D65">
        <w:rPr>
          <w:rFonts w:ascii="GHEA Grapalat" w:hAnsi="GHEA Grapalat" w:cs="Sylfaen"/>
          <w:sz w:val="24"/>
          <w:szCs w:val="24"/>
        </w:rPr>
        <w:t>:</w:t>
      </w:r>
    </w:p>
    <w:p w:rsidR="00C77319" w:rsidRPr="00993D65" w:rsidRDefault="00C77319" w:rsidP="00834F09">
      <w:pPr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</w:rPr>
      </w:pPr>
    </w:p>
    <w:p w:rsidR="001D4E34" w:rsidRDefault="00C77319" w:rsidP="00C77319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«</w:t>
      </w:r>
      <w:r w:rsidR="001D4E34" w:rsidRPr="00834F09">
        <w:rPr>
          <w:rFonts w:ascii="GHEA Grapalat" w:hAnsi="GHEA Grapalat" w:cs="Sylfaen"/>
          <w:sz w:val="24"/>
          <w:szCs w:val="24"/>
        </w:rPr>
        <w:t>ՀԱՍՏԱՏՈՒՄ</w:t>
      </w:r>
      <w:r w:rsidR="001D4E34"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1D4E34" w:rsidRPr="00834F09">
        <w:rPr>
          <w:rFonts w:ascii="GHEA Grapalat" w:hAnsi="GHEA Grapalat" w:cs="Sylfaen"/>
          <w:sz w:val="24"/>
          <w:szCs w:val="24"/>
        </w:rPr>
        <w:t>ԵՄ</w:t>
      </w:r>
      <w:r>
        <w:rPr>
          <w:rFonts w:ascii="GHEA Grapalat" w:hAnsi="GHEA Grapalat"/>
          <w:sz w:val="24"/>
          <w:szCs w:val="24"/>
          <w:lang w:val="fr-FR"/>
        </w:rPr>
        <w:t>»</w:t>
      </w:r>
    </w:p>
    <w:p w:rsidR="00993D65" w:rsidRPr="00834F09" w:rsidRDefault="00993D65" w:rsidP="00C77319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</w:p>
    <w:p w:rsidR="00A61885" w:rsidRPr="00834F09" w:rsidRDefault="001D4E34" w:rsidP="00C77319">
      <w:pPr>
        <w:spacing w:after="0" w:line="360" w:lineRule="auto"/>
        <w:ind w:firstLine="708"/>
        <w:rPr>
          <w:rFonts w:ascii="GHEA Grapalat" w:hAnsi="GHEA Grapalat" w:cs="Sylfaen"/>
          <w:sz w:val="24"/>
          <w:szCs w:val="24"/>
          <w:lang w:val="fr-FR"/>
        </w:rPr>
      </w:pPr>
      <w:r w:rsidRPr="00834F09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34F09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</w:p>
    <w:p w:rsidR="001D4E34" w:rsidRPr="00834F09" w:rsidRDefault="001D4E34" w:rsidP="00C77319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 w:cs="Sylfaen"/>
          <w:sz w:val="24"/>
          <w:szCs w:val="24"/>
          <w:lang w:val="fr-FR"/>
        </w:rPr>
        <w:t>ՆԱԽԱԳԱՀ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</w:t>
      </w:r>
      <w:r w:rsidRPr="00834F09">
        <w:rPr>
          <w:rFonts w:ascii="GHEA Grapalat" w:hAnsi="GHEA Grapalat"/>
          <w:sz w:val="24"/>
          <w:szCs w:val="24"/>
          <w:lang w:val="fr-FR"/>
        </w:rPr>
        <w:tab/>
        <w:t xml:space="preserve">                </w:t>
      </w:r>
      <w:r w:rsidRPr="00834F09">
        <w:rPr>
          <w:rFonts w:ascii="GHEA Grapalat" w:hAnsi="GHEA Grapalat" w:cs="Sylfaen"/>
          <w:sz w:val="24"/>
          <w:szCs w:val="24"/>
          <w:lang w:val="fr-FR"/>
        </w:rPr>
        <w:t>Բ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834F09">
        <w:rPr>
          <w:rFonts w:ascii="GHEA Grapalat" w:hAnsi="GHEA Grapalat" w:cs="Sylfaen"/>
          <w:sz w:val="24"/>
          <w:szCs w:val="24"/>
          <w:lang w:val="fr-FR"/>
        </w:rPr>
        <w:t>ՍԱՀԱԿՅԱՆ</w:t>
      </w:r>
    </w:p>
    <w:p w:rsidR="001D4E34" w:rsidRPr="00834F09" w:rsidRDefault="001D4E34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B5D0A" w:rsidRDefault="00CB5D0A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77319" w:rsidRPr="00834F09" w:rsidRDefault="00C77319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CB5D0A" w:rsidRPr="00834F09" w:rsidRDefault="00CB5D0A" w:rsidP="00834F09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1D4E34" w:rsidRPr="00834F09" w:rsidRDefault="001D4E34" w:rsidP="00C77319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fr-FR"/>
        </w:rPr>
      </w:pPr>
      <w:r w:rsidRPr="00834F09">
        <w:rPr>
          <w:rFonts w:ascii="GHEA Grapalat" w:hAnsi="GHEA Grapalat"/>
          <w:sz w:val="24"/>
          <w:szCs w:val="24"/>
          <w:lang w:val="af-ZA"/>
        </w:rPr>
        <w:t xml:space="preserve">2019 </w:t>
      </w:r>
      <w:r w:rsidRPr="00834F09">
        <w:rPr>
          <w:rFonts w:ascii="GHEA Grapalat" w:hAnsi="GHEA Grapalat" w:cs="Sylfaen"/>
          <w:sz w:val="24"/>
          <w:szCs w:val="24"/>
          <w:lang w:val="af-ZA"/>
        </w:rPr>
        <w:t>թվական</w:t>
      </w:r>
      <w:r w:rsidRPr="00834F09">
        <w:rPr>
          <w:rFonts w:ascii="GHEA Grapalat" w:hAnsi="GHEA Grapalat" w:cs="Sylfaen"/>
          <w:sz w:val="24"/>
          <w:szCs w:val="24"/>
        </w:rPr>
        <w:t>ի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34F09">
        <w:rPr>
          <w:rFonts w:ascii="GHEA Grapalat" w:hAnsi="GHEA Grapalat"/>
          <w:sz w:val="24"/>
          <w:szCs w:val="24"/>
          <w:lang w:val="af-ZA"/>
        </w:rPr>
        <w:t>____________</w:t>
      </w:r>
      <w:r w:rsidRPr="00834F09">
        <w:rPr>
          <w:rFonts w:ascii="GHEA Grapalat" w:hAnsi="GHEA Grapalat"/>
          <w:sz w:val="24"/>
          <w:szCs w:val="24"/>
          <w:lang w:val="fr-FR"/>
        </w:rPr>
        <w:softHyphen/>
      </w:r>
      <w:r w:rsidRPr="00834F09">
        <w:rPr>
          <w:rFonts w:ascii="GHEA Grapalat" w:hAnsi="GHEA Grapalat"/>
          <w:sz w:val="24"/>
          <w:szCs w:val="24"/>
          <w:lang w:val="fr-FR"/>
        </w:rPr>
        <w:softHyphen/>
      </w:r>
      <w:r w:rsidRPr="00834F09">
        <w:rPr>
          <w:rFonts w:ascii="GHEA Grapalat" w:hAnsi="GHEA Grapalat"/>
          <w:sz w:val="24"/>
          <w:szCs w:val="24"/>
          <w:lang w:val="fr-FR"/>
        </w:rPr>
        <w:softHyphen/>
        <w:t>____  ____</w:t>
      </w:r>
    </w:p>
    <w:p w:rsidR="001D4E34" w:rsidRPr="00834F09" w:rsidRDefault="001D4E34" w:rsidP="00C77319">
      <w:pPr>
        <w:spacing w:after="0" w:line="360" w:lineRule="auto"/>
        <w:ind w:firstLine="708"/>
        <w:rPr>
          <w:rFonts w:ascii="GHEA Grapalat" w:hAnsi="GHEA Grapalat"/>
          <w:sz w:val="24"/>
          <w:szCs w:val="24"/>
          <w:lang w:val="af-ZA"/>
        </w:rPr>
      </w:pPr>
      <w:r w:rsidRPr="00834F09">
        <w:rPr>
          <w:rFonts w:ascii="GHEA Grapalat" w:hAnsi="GHEA Grapalat" w:cs="Sylfaen"/>
          <w:sz w:val="24"/>
          <w:szCs w:val="24"/>
          <w:lang w:val="af-ZA"/>
        </w:rPr>
        <w:t>ք</w:t>
      </w:r>
      <w:r w:rsidRPr="00834F09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834F09">
        <w:rPr>
          <w:rFonts w:ascii="GHEA Grapalat" w:hAnsi="GHEA Grapalat" w:cs="Sylfaen"/>
          <w:sz w:val="24"/>
          <w:szCs w:val="24"/>
          <w:lang w:val="af-ZA"/>
        </w:rPr>
        <w:t>Ստեփանակերտ</w:t>
      </w:r>
    </w:p>
    <w:p w:rsidR="00C77319" w:rsidRPr="004D17D4" w:rsidRDefault="00C77319" w:rsidP="00C77319">
      <w:pPr>
        <w:tabs>
          <w:tab w:val="left" w:pos="387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4D17D4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874F18" w:rsidRPr="00874F18" w:rsidRDefault="00050E92" w:rsidP="00874F18">
      <w:pPr>
        <w:tabs>
          <w:tab w:val="left" w:pos="387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«</w:t>
      </w:r>
      <w:r w:rsidR="00C77319" w:rsidRPr="00E13AAD">
        <w:rPr>
          <w:rFonts w:ascii="GHEA Grapalat" w:hAnsi="GHEA Grapalat"/>
          <w:sz w:val="24"/>
          <w:szCs w:val="24"/>
          <w:lang w:val="af-ZA"/>
        </w:rPr>
        <w:t>ԼԵՌՆԱՅԻՆ ՂԱՐԱԲԱՂԻ ՀԱՆՐԱՊԵՏՈՒԹՅԱՆ</w:t>
      </w:r>
      <w:r w:rsidR="00C77319" w:rsidRPr="00E13AAD">
        <w:rPr>
          <w:rFonts w:ascii="GHEA Grapalat" w:hAnsi="GHEA Grapalat"/>
          <w:sz w:val="24"/>
          <w:szCs w:val="24"/>
          <w:lang w:val="hy-AM"/>
        </w:rPr>
        <w:t xml:space="preserve"> ԿԱՌԱՎԱՐՈՒԹՅԱՆ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E13AAD">
        <w:rPr>
          <w:rFonts w:ascii="GHEA Grapalat" w:hAnsi="GHEA Grapalat"/>
          <w:sz w:val="24"/>
          <w:szCs w:val="24"/>
          <w:lang w:val="af-ZA"/>
        </w:rPr>
        <w:t>2009 ԹՎԱԿԱՆԻ ՄԱՐՏԻ 06-Ի N 133-</w:t>
      </w:r>
      <w:r w:rsidR="00C77319" w:rsidRPr="00E13AAD">
        <w:rPr>
          <w:rFonts w:ascii="GHEA Grapalat" w:hAnsi="GHEA Grapalat"/>
          <w:sz w:val="24"/>
          <w:szCs w:val="24"/>
          <w:lang w:val="en-US"/>
        </w:rPr>
        <w:t>Ն</w:t>
      </w:r>
      <w:r w:rsidR="00C77319" w:rsidRPr="00E13AAD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E13AAD">
        <w:rPr>
          <w:rFonts w:ascii="GHEA Grapalat" w:hAnsi="GHEA Grapalat"/>
          <w:sz w:val="24"/>
          <w:szCs w:val="24"/>
          <w:lang w:val="en-US"/>
        </w:rPr>
        <w:t>ՈՐՈՇՄԱՆ</w:t>
      </w:r>
      <w:r w:rsidR="00C77319" w:rsidRPr="00E13AAD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E13AAD">
        <w:rPr>
          <w:rFonts w:ascii="GHEA Grapalat" w:hAnsi="GHEA Grapalat"/>
          <w:sz w:val="24"/>
          <w:szCs w:val="24"/>
          <w:lang w:val="en-US"/>
        </w:rPr>
        <w:t>ՄԵՋ</w:t>
      </w:r>
      <w:r w:rsidR="00C77319" w:rsidRPr="00E13AAD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E13AAD">
        <w:rPr>
          <w:rFonts w:ascii="GHEA Grapalat" w:hAnsi="GHEA Grapalat"/>
          <w:sz w:val="24"/>
          <w:szCs w:val="24"/>
        </w:rPr>
        <w:t>ԼՐԱՑՈՒՄՆԵՐ</w:t>
      </w:r>
      <w:r w:rsidR="00C77319" w:rsidRPr="00E13AAD">
        <w:rPr>
          <w:rFonts w:ascii="GHEA Grapalat" w:hAnsi="GHEA Grapalat"/>
          <w:sz w:val="24"/>
          <w:szCs w:val="24"/>
          <w:lang w:val="af-ZA"/>
        </w:rPr>
        <w:t xml:space="preserve"> ԵՎ ՓՈՓՈԽՈՒԹՅՈՒՆ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E13AAD">
        <w:rPr>
          <w:rFonts w:ascii="GHEA Grapalat" w:hAnsi="GHEA Grapalat"/>
          <w:sz w:val="24"/>
          <w:szCs w:val="24"/>
        </w:rPr>
        <w:t>ԿԱՏԱՐԵԼՈՒ</w:t>
      </w:r>
      <w:r w:rsidR="00C77319" w:rsidRPr="00E13AAD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E13AAD">
        <w:rPr>
          <w:rFonts w:ascii="GHEA Grapalat" w:hAnsi="GHEA Grapalat"/>
          <w:sz w:val="24"/>
          <w:szCs w:val="24"/>
        </w:rPr>
        <w:t>ՄԱՍԻՆ</w:t>
      </w:r>
      <w:r w:rsidRPr="00050E92">
        <w:rPr>
          <w:rFonts w:ascii="GHEA Grapalat" w:hAnsi="GHEA Grapalat"/>
          <w:sz w:val="24"/>
          <w:szCs w:val="24"/>
          <w:lang w:val="af-ZA"/>
        </w:rPr>
        <w:t>»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4D17D4">
        <w:rPr>
          <w:rFonts w:ascii="GHEA Grapalat" w:hAnsi="GHEA Grapalat"/>
          <w:sz w:val="24"/>
          <w:szCs w:val="24"/>
          <w:lang w:val="hy-AM"/>
        </w:rPr>
        <w:t>ԱՐՑԱԽԻ ՀԱՆՐԱՊԵՏՈՒԹՅԱՆ ԿԱՌԱՎԱՐՈՒԹՅԱՆ ՈՐՈՇՄԱՆ ՆԱԽԱԳԾԻ ԸՆԴՈՒՆՄԱՆ</w:t>
      </w:r>
    </w:p>
    <w:p w:rsidR="00874F18" w:rsidRPr="00993D65" w:rsidRDefault="00874F18" w:rsidP="00874F18">
      <w:pPr>
        <w:tabs>
          <w:tab w:val="left" w:pos="38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74F18" w:rsidRPr="000E7CBA" w:rsidRDefault="00874F18" w:rsidP="00874F18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0E7C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</w:t>
      </w:r>
      <w:r w:rsidRPr="000E7CBA">
        <w:rPr>
          <w:rFonts w:ascii="GHEA Grapalat" w:eastAsia="Times New Roman" w:hAnsi="GHEA Grapalat" w:cs="Times New Roman"/>
          <w:sz w:val="24"/>
          <w:szCs w:val="24"/>
          <w:lang w:eastAsia="ru-RU"/>
        </w:rPr>
        <w:t>Կարգավորման</w:t>
      </w:r>
      <w:r w:rsidRPr="000E7C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0E7CBA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ենթակա</w:t>
      </w:r>
      <w:r w:rsidRPr="000E7C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0E7CBA">
        <w:rPr>
          <w:rFonts w:ascii="GHEA Grapalat" w:eastAsia="Times New Roman" w:hAnsi="GHEA Grapalat" w:cs="Times New Roman"/>
          <w:sz w:val="24"/>
          <w:szCs w:val="24"/>
          <w:lang w:eastAsia="ru-RU"/>
        </w:rPr>
        <w:t>խնդրի</w:t>
      </w:r>
      <w:r w:rsidRPr="000E7CBA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0E7CBA">
        <w:rPr>
          <w:rFonts w:ascii="GHEA Grapalat" w:eastAsia="Times New Roman" w:hAnsi="GHEA Grapalat" w:cs="Times New Roman"/>
          <w:sz w:val="24"/>
          <w:szCs w:val="24"/>
          <w:lang w:eastAsia="ru-RU"/>
        </w:rPr>
        <w:t>սահմանումը</w:t>
      </w:r>
    </w:p>
    <w:p w:rsidR="00C77319" w:rsidRPr="00F01C22" w:rsidRDefault="00874F18" w:rsidP="00874F18">
      <w:pPr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93D65">
        <w:rPr>
          <w:rFonts w:ascii="GHEA Grapalat" w:hAnsi="GHEA Grapalat"/>
          <w:sz w:val="24"/>
          <w:szCs w:val="24"/>
          <w:lang w:val="af-ZA"/>
        </w:rPr>
        <w:tab/>
      </w:r>
      <w:r w:rsidR="00C77319" w:rsidRPr="004D17D4">
        <w:rPr>
          <w:rFonts w:ascii="GHEA Grapalat" w:hAnsi="GHEA Grapalat"/>
          <w:sz w:val="24"/>
          <w:szCs w:val="24"/>
          <w:lang w:val="hy-AM"/>
        </w:rPr>
        <w:t xml:space="preserve">Նախագծի ընդունումը պայմանավորված է </w:t>
      </w:r>
      <w:r>
        <w:rPr>
          <w:rFonts w:ascii="GHEA Grapalat" w:hAnsi="GHEA Grapalat"/>
          <w:sz w:val="24"/>
          <w:szCs w:val="24"/>
          <w:lang w:val="fr-FR"/>
        </w:rPr>
        <w:t>«</w:t>
      </w:r>
      <w:r w:rsidRPr="00874F18">
        <w:rPr>
          <w:rFonts w:ascii="GHEA Grapalat" w:hAnsi="GHEA Grapalat"/>
          <w:sz w:val="24"/>
          <w:szCs w:val="24"/>
          <w:lang w:val="hy-AM"/>
        </w:rPr>
        <w:t>Մարտական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խաչ</w:t>
      </w:r>
      <w:r>
        <w:rPr>
          <w:rFonts w:ascii="GHEA Grapalat" w:hAnsi="GHEA Grapalat"/>
          <w:sz w:val="24"/>
          <w:szCs w:val="24"/>
          <w:lang w:val="fr-FR"/>
        </w:rPr>
        <w:t>»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874F18">
        <w:rPr>
          <w:rFonts w:ascii="GHEA Grapalat" w:hAnsi="GHEA Grapalat"/>
          <w:sz w:val="24"/>
          <w:szCs w:val="24"/>
          <w:lang w:val="hy-AM"/>
        </w:rPr>
        <w:t>ին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և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74F18">
        <w:rPr>
          <w:rFonts w:ascii="GHEA Grapalat" w:hAnsi="GHEA Grapalat"/>
          <w:sz w:val="24"/>
          <w:szCs w:val="24"/>
          <w:lang w:val="hy-AM"/>
        </w:rPr>
        <w:t>կամ</w:t>
      </w:r>
      <w:r w:rsidRPr="00834F09">
        <w:rPr>
          <w:rFonts w:ascii="GHEA Grapalat" w:hAnsi="GHEA Grapalat"/>
          <w:sz w:val="24"/>
          <w:szCs w:val="24"/>
          <w:lang w:val="fr-FR"/>
        </w:rPr>
        <w:t>) 2-</w:t>
      </w:r>
      <w:r w:rsidRPr="00874F18">
        <w:rPr>
          <w:rFonts w:ascii="GHEA Grapalat" w:hAnsi="GHEA Grapalat"/>
          <w:sz w:val="24"/>
          <w:szCs w:val="24"/>
          <w:lang w:val="hy-AM"/>
        </w:rPr>
        <w:t>րդ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աստիճանի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շքանշանով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պարգևատրված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և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Արցախի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պաշտպանության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ժամանակ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874F18">
        <w:rPr>
          <w:rFonts w:ascii="GHEA Grapalat" w:hAnsi="GHEA Grapalat"/>
          <w:sz w:val="24"/>
          <w:szCs w:val="24"/>
          <w:lang w:val="hy-AM"/>
        </w:rPr>
        <w:t>ինչպես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նաև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ծառայողական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կամ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պաշտոնեական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պարտականությունները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կատարելիս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զոհված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874F18">
        <w:rPr>
          <w:rFonts w:ascii="GHEA Grapalat" w:hAnsi="GHEA Grapalat"/>
          <w:sz w:val="24"/>
          <w:szCs w:val="24"/>
          <w:lang w:val="hy-AM"/>
        </w:rPr>
        <w:t>մահացած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874F18">
        <w:rPr>
          <w:rFonts w:ascii="GHEA Grapalat" w:hAnsi="GHEA Grapalat"/>
          <w:sz w:val="24"/>
          <w:szCs w:val="24"/>
          <w:lang w:val="hy-AM"/>
        </w:rPr>
        <w:t>անձանց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74F18">
        <w:rPr>
          <w:rFonts w:ascii="GHEA Grapalat" w:hAnsi="GHEA Grapalat"/>
          <w:sz w:val="24"/>
          <w:szCs w:val="24"/>
          <w:lang w:val="hy-AM"/>
        </w:rPr>
        <w:t>ընտանիքների</w:t>
      </w:r>
      <w:r w:rsidR="00507385">
        <w:rPr>
          <w:rFonts w:ascii="GHEA Grapalat" w:hAnsi="GHEA Grapalat"/>
          <w:sz w:val="24"/>
          <w:szCs w:val="24"/>
        </w:rPr>
        <w:t>ն</w:t>
      </w:r>
      <w:r w:rsidRPr="00834F09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 xml:space="preserve">հիշարժան օրերի կապակցությամբ միանվագ դրամական օգնություն տրամադրելու 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անհրաժեշտությամբ:</w:t>
      </w:r>
    </w:p>
    <w:p w:rsidR="00874F18" w:rsidRPr="00993D65" w:rsidRDefault="00874F18" w:rsidP="00874F18">
      <w:pPr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3D65">
        <w:rPr>
          <w:rFonts w:ascii="GHEA Grapalat" w:hAnsi="GHEA Grapalat"/>
          <w:sz w:val="24"/>
          <w:szCs w:val="24"/>
          <w:lang w:val="af-ZA"/>
        </w:rPr>
        <w:tab/>
      </w:r>
      <w:r w:rsidRPr="000E7C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2. </w:t>
      </w:r>
      <w:r w:rsidRPr="00874F18">
        <w:rPr>
          <w:rFonts w:ascii="GHEA Grapalat" w:eastAsia="Calibri" w:hAnsi="GHEA Grapalat" w:cs="Times New Roman"/>
          <w:sz w:val="24"/>
          <w:szCs w:val="24"/>
          <w:lang w:val="hy-AM"/>
        </w:rPr>
        <w:t>Առկա</w:t>
      </w:r>
      <w:r w:rsidRPr="000E7CBA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874F18">
        <w:rPr>
          <w:rFonts w:ascii="GHEA Grapalat" w:eastAsia="Calibri" w:hAnsi="GHEA Grapalat" w:cs="Times New Roman"/>
          <w:sz w:val="24"/>
          <w:szCs w:val="24"/>
          <w:lang w:val="hy-AM"/>
        </w:rPr>
        <w:t>իրավիճակը</w:t>
      </w:r>
    </w:p>
    <w:p w:rsidR="00874F18" w:rsidRPr="00993D65" w:rsidRDefault="00874F18" w:rsidP="00874F18">
      <w:pPr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3D65">
        <w:rPr>
          <w:rFonts w:ascii="GHEA Grapalat" w:hAnsi="GHEA Grapalat"/>
          <w:sz w:val="24"/>
          <w:szCs w:val="24"/>
          <w:lang w:val="af-ZA"/>
        </w:rPr>
        <w:tab/>
      </w:r>
      <w:proofErr w:type="spellStart"/>
      <w:r>
        <w:rPr>
          <w:rFonts w:ascii="GHEA Grapalat" w:hAnsi="GHEA Grapalat"/>
          <w:sz w:val="24"/>
          <w:szCs w:val="24"/>
        </w:rPr>
        <w:t>Ներկայումս</w:t>
      </w:r>
      <w:proofErr w:type="spellEnd"/>
      <w:r w:rsidRPr="00993D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գործող</w:t>
      </w:r>
      <w:proofErr w:type="spellEnd"/>
      <w:r w:rsidRPr="00993D6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որոշմամբ</w:t>
      </w:r>
      <w:proofErr w:type="spellEnd"/>
      <w:r w:rsidR="00C77319" w:rsidRPr="004D17D4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 xml:space="preserve">հիշարժան օրերի կապակցությամբ </w:t>
      </w:r>
      <w:r w:rsidR="007A3E6B" w:rsidRPr="00714C71">
        <w:rPr>
          <w:rFonts w:ascii="GHEA Grapalat" w:hAnsi="GHEA Grapalat"/>
          <w:sz w:val="24"/>
          <w:szCs w:val="24"/>
          <w:lang w:val="hy-AM"/>
        </w:rPr>
        <w:t xml:space="preserve">միանվագ դրամական օգնություն </w:t>
      </w:r>
      <w:proofErr w:type="spellStart"/>
      <w:r w:rsidR="007A3E6B">
        <w:rPr>
          <w:rFonts w:ascii="GHEA Grapalat" w:hAnsi="GHEA Grapalat"/>
          <w:sz w:val="24"/>
          <w:szCs w:val="24"/>
          <w:lang w:val="en-US"/>
        </w:rPr>
        <w:t>տրամադրվում</w:t>
      </w:r>
      <w:proofErr w:type="spellEnd"/>
      <w:r w:rsidR="007A3E6B" w:rsidRPr="007A3E6B">
        <w:rPr>
          <w:rFonts w:ascii="GHEA Grapalat" w:hAnsi="GHEA Grapalat"/>
          <w:sz w:val="24"/>
          <w:szCs w:val="24"/>
          <w:lang w:val="af-ZA"/>
        </w:rPr>
        <w:t xml:space="preserve"> </w:t>
      </w:r>
      <w:r w:rsidR="007A3E6B">
        <w:rPr>
          <w:rFonts w:ascii="GHEA Grapalat" w:hAnsi="GHEA Grapalat"/>
          <w:sz w:val="24"/>
          <w:szCs w:val="24"/>
          <w:lang w:val="en-US"/>
        </w:rPr>
        <w:t>է</w:t>
      </w:r>
      <w:r w:rsidR="007A3E6B" w:rsidRPr="007A3E6B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զոհված՝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հետմահու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af-ZA"/>
        </w:rPr>
        <w:t>«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Մարտական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խաչ</w:t>
      </w:r>
      <w:r>
        <w:rPr>
          <w:rFonts w:ascii="GHEA Grapalat" w:hAnsi="GHEA Grapalat"/>
          <w:sz w:val="24"/>
          <w:szCs w:val="24"/>
          <w:lang w:val="af-ZA"/>
        </w:rPr>
        <w:t>»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1-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ին</w:t>
      </w:r>
      <w:r w:rsidR="00C77319" w:rsidRPr="00714C7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և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af-ZA"/>
        </w:rPr>
        <w:t>(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կամ</w:t>
      </w:r>
      <w:r w:rsidR="00C77319" w:rsidRPr="00714C71">
        <w:rPr>
          <w:rFonts w:ascii="GHEA Grapalat" w:hAnsi="GHEA Grapalat"/>
          <w:sz w:val="24"/>
          <w:szCs w:val="24"/>
          <w:lang w:val="af-ZA"/>
        </w:rPr>
        <w:t>)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2-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րդ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աստիճանի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շքանշանով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պարգևատրված</w:t>
      </w:r>
      <w:r w:rsidR="00C77319" w:rsidRPr="00714C71">
        <w:rPr>
          <w:rFonts w:ascii="GHEA Grapalat" w:hAnsi="GHEA Grapalat"/>
          <w:sz w:val="24"/>
          <w:szCs w:val="24"/>
          <w:lang w:val="fr-FR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անձանց ընտանիքներին</w:t>
      </w:r>
      <w:r w:rsidR="006E4F99">
        <w:rPr>
          <w:rFonts w:ascii="GHEA Grapalat" w:hAnsi="GHEA Grapalat"/>
          <w:sz w:val="24"/>
          <w:szCs w:val="24"/>
          <w:lang w:val="en-US"/>
        </w:rPr>
        <w:t>՝</w:t>
      </w:r>
      <w:r w:rsidRPr="00993D65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40</w:t>
      </w:r>
      <w:r w:rsidR="00C77319" w:rsidRPr="00714C71">
        <w:rPr>
          <w:rFonts w:ascii="Courier New" w:hAnsi="Courier New" w:cs="Courier New"/>
          <w:sz w:val="24"/>
          <w:szCs w:val="24"/>
          <w:lang w:val="hy-AM"/>
        </w:rPr>
        <w:t> 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 xml:space="preserve">000 </w:t>
      </w:r>
      <w:r w:rsidR="00ED2F61" w:rsidRPr="00ED2F61">
        <w:rPr>
          <w:rFonts w:ascii="GHEA Grapalat" w:hAnsi="GHEA Grapalat"/>
          <w:sz w:val="24"/>
          <w:szCs w:val="24"/>
          <w:lang w:val="af-ZA"/>
        </w:rPr>
        <w:t xml:space="preserve"> </w:t>
      </w:r>
      <w:r w:rsidR="00C77319" w:rsidRPr="00714C71">
        <w:rPr>
          <w:rFonts w:ascii="GHEA Grapalat" w:hAnsi="GHEA Grapalat"/>
          <w:sz w:val="24"/>
          <w:szCs w:val="24"/>
          <w:lang w:val="hy-AM"/>
        </w:rPr>
        <w:t>ՀՀ դ</w:t>
      </w:r>
      <w:r w:rsidR="00C77319">
        <w:rPr>
          <w:rFonts w:ascii="GHEA Grapalat" w:hAnsi="GHEA Grapalat"/>
          <w:sz w:val="24"/>
          <w:szCs w:val="24"/>
          <w:lang w:val="hy-AM"/>
        </w:rPr>
        <w:t>րամ</w:t>
      </w:r>
      <w:r w:rsidR="006E4F99">
        <w:rPr>
          <w:rFonts w:ascii="GHEA Grapalat" w:hAnsi="GHEA Grapalat"/>
          <w:sz w:val="24"/>
          <w:szCs w:val="24"/>
          <w:lang w:val="en-US"/>
        </w:rPr>
        <w:t>ի</w:t>
      </w:r>
      <w:r w:rsidR="006E4F99" w:rsidRPr="006E4F99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6E4F99">
        <w:rPr>
          <w:rFonts w:ascii="GHEA Grapalat" w:hAnsi="GHEA Grapalat"/>
          <w:sz w:val="24"/>
          <w:szCs w:val="24"/>
          <w:lang w:val="en-US"/>
        </w:rPr>
        <w:t>չափով</w:t>
      </w:r>
      <w:proofErr w:type="spellEnd"/>
      <w:r w:rsidRPr="00993D65">
        <w:rPr>
          <w:rFonts w:ascii="GHEA Grapalat" w:hAnsi="GHEA Grapalat"/>
          <w:sz w:val="24"/>
          <w:szCs w:val="24"/>
          <w:lang w:val="af-ZA"/>
        </w:rPr>
        <w:t>:</w:t>
      </w:r>
    </w:p>
    <w:p w:rsidR="00874F18" w:rsidRPr="00993D65" w:rsidRDefault="00874F18" w:rsidP="00874F18">
      <w:pPr>
        <w:tabs>
          <w:tab w:val="left" w:pos="709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993D65">
        <w:rPr>
          <w:rFonts w:ascii="GHEA Grapalat" w:hAnsi="GHEA Grapalat"/>
          <w:sz w:val="24"/>
          <w:szCs w:val="24"/>
          <w:lang w:val="af-ZA"/>
        </w:rPr>
        <w:tab/>
      </w:r>
      <w:r w:rsidRPr="00993D65">
        <w:rPr>
          <w:rFonts w:ascii="GHEA Grapalat" w:eastAsia="Calibri" w:hAnsi="GHEA Grapalat" w:cs="Times New Roman"/>
          <w:sz w:val="24"/>
          <w:szCs w:val="24"/>
          <w:lang w:val="af-ZA"/>
        </w:rPr>
        <w:t>3</w:t>
      </w:r>
      <w:r w:rsidRPr="000E7CBA">
        <w:rPr>
          <w:rFonts w:ascii="GHEA Grapalat" w:eastAsia="Calibri" w:hAnsi="GHEA Grapalat" w:cs="Times New Roman"/>
          <w:sz w:val="24"/>
          <w:szCs w:val="24"/>
          <w:lang w:val="hy-AM"/>
        </w:rPr>
        <w:t xml:space="preserve">. </w:t>
      </w:r>
      <w:r w:rsidRPr="000E7CBA">
        <w:rPr>
          <w:rFonts w:ascii="GHEA Grapalat" w:eastAsia="Calibri" w:hAnsi="GHEA Grapalat" w:cs="Times New Roman"/>
          <w:sz w:val="24"/>
          <w:szCs w:val="24"/>
        </w:rPr>
        <w:t>Կարգավորման</w:t>
      </w:r>
      <w:r w:rsidRPr="00993D65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0E7CBA">
        <w:rPr>
          <w:rFonts w:ascii="GHEA Grapalat" w:eastAsia="Calibri" w:hAnsi="GHEA Grapalat" w:cs="Times New Roman"/>
          <w:sz w:val="24"/>
          <w:szCs w:val="24"/>
        </w:rPr>
        <w:t>նպատակները</w:t>
      </w:r>
    </w:p>
    <w:p w:rsidR="00507385" w:rsidRPr="00993D65" w:rsidRDefault="00874F18" w:rsidP="00507385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0E7CBA">
        <w:rPr>
          <w:rFonts w:ascii="GHEA Grapalat" w:hAnsi="GHEA Grapalat"/>
          <w:szCs w:val="24"/>
          <w:lang w:val="hy-AM"/>
        </w:rPr>
        <w:t xml:space="preserve">Նախագծով առաջարկվում է </w:t>
      </w:r>
      <w:r w:rsidRPr="00714C71">
        <w:rPr>
          <w:rFonts w:ascii="GHEA Grapalat" w:hAnsi="GHEA Grapalat"/>
          <w:szCs w:val="24"/>
          <w:lang w:val="hy-AM"/>
        </w:rPr>
        <w:t xml:space="preserve">հիշարժան օրերի կապակցությամբ </w:t>
      </w:r>
      <w:r>
        <w:rPr>
          <w:rFonts w:ascii="GHEA Grapalat" w:hAnsi="GHEA Grapalat"/>
          <w:szCs w:val="24"/>
          <w:lang w:val="hy-AM"/>
        </w:rPr>
        <w:t>«</w:t>
      </w:r>
      <w:r w:rsidRPr="00874F18">
        <w:rPr>
          <w:rFonts w:ascii="GHEA Grapalat" w:hAnsi="GHEA Grapalat"/>
          <w:szCs w:val="24"/>
          <w:lang w:val="hy-AM"/>
        </w:rPr>
        <w:t>Մարտական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խաչ</w:t>
      </w:r>
      <w:r>
        <w:rPr>
          <w:rFonts w:ascii="GHEA Grapalat" w:hAnsi="GHEA Grapalat"/>
          <w:szCs w:val="24"/>
          <w:lang w:val="fr-FR"/>
        </w:rPr>
        <w:t>»</w:t>
      </w:r>
      <w:r w:rsidRPr="00834F09">
        <w:rPr>
          <w:rFonts w:ascii="GHEA Grapalat" w:hAnsi="GHEA Grapalat"/>
          <w:szCs w:val="24"/>
          <w:lang w:val="fr-FR"/>
        </w:rPr>
        <w:t xml:space="preserve"> 1-</w:t>
      </w:r>
      <w:r w:rsidRPr="00874F18">
        <w:rPr>
          <w:rFonts w:ascii="GHEA Grapalat" w:hAnsi="GHEA Grapalat"/>
          <w:szCs w:val="24"/>
          <w:lang w:val="hy-AM"/>
        </w:rPr>
        <w:t>ին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և</w:t>
      </w:r>
      <w:r w:rsidRPr="00834F09">
        <w:rPr>
          <w:rFonts w:ascii="GHEA Grapalat" w:hAnsi="GHEA Grapalat"/>
          <w:szCs w:val="24"/>
          <w:lang w:val="fr-FR"/>
        </w:rPr>
        <w:t xml:space="preserve"> (</w:t>
      </w:r>
      <w:r w:rsidRPr="00874F18">
        <w:rPr>
          <w:rFonts w:ascii="GHEA Grapalat" w:hAnsi="GHEA Grapalat"/>
          <w:szCs w:val="24"/>
          <w:lang w:val="hy-AM"/>
        </w:rPr>
        <w:t>կամ</w:t>
      </w:r>
      <w:r w:rsidRPr="00834F09">
        <w:rPr>
          <w:rFonts w:ascii="GHEA Grapalat" w:hAnsi="GHEA Grapalat"/>
          <w:szCs w:val="24"/>
          <w:lang w:val="fr-FR"/>
        </w:rPr>
        <w:t>) 2-</w:t>
      </w:r>
      <w:r w:rsidRPr="00874F18">
        <w:rPr>
          <w:rFonts w:ascii="GHEA Grapalat" w:hAnsi="GHEA Grapalat"/>
          <w:szCs w:val="24"/>
          <w:lang w:val="hy-AM"/>
        </w:rPr>
        <w:t>րդ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աստիճանի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շքանշանով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պարգևատրված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և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Արցախի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Հանրապետության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պաշտպանության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ժամանակ</w:t>
      </w:r>
      <w:r w:rsidRPr="00834F09">
        <w:rPr>
          <w:rFonts w:ascii="GHEA Grapalat" w:hAnsi="GHEA Grapalat"/>
          <w:szCs w:val="24"/>
          <w:lang w:val="fr-FR"/>
        </w:rPr>
        <w:t xml:space="preserve">, </w:t>
      </w:r>
      <w:r w:rsidRPr="00874F18">
        <w:rPr>
          <w:rFonts w:ascii="GHEA Grapalat" w:hAnsi="GHEA Grapalat"/>
          <w:szCs w:val="24"/>
          <w:lang w:val="hy-AM"/>
        </w:rPr>
        <w:t>ինչպես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նաև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ծառայողական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կամ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պաշտոնեական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պարտականությունները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կատարելիս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զոհված</w:t>
      </w:r>
      <w:r w:rsidRPr="00834F09">
        <w:rPr>
          <w:rFonts w:ascii="GHEA Grapalat" w:hAnsi="GHEA Grapalat"/>
          <w:szCs w:val="24"/>
          <w:lang w:val="fr-FR"/>
        </w:rPr>
        <w:t xml:space="preserve"> (</w:t>
      </w:r>
      <w:r w:rsidRPr="00874F18">
        <w:rPr>
          <w:rFonts w:ascii="GHEA Grapalat" w:hAnsi="GHEA Grapalat"/>
          <w:szCs w:val="24"/>
          <w:lang w:val="hy-AM"/>
        </w:rPr>
        <w:t>մահացած</w:t>
      </w:r>
      <w:r w:rsidRPr="00834F09">
        <w:rPr>
          <w:rFonts w:ascii="GHEA Grapalat" w:hAnsi="GHEA Grapalat"/>
          <w:szCs w:val="24"/>
          <w:lang w:val="fr-FR"/>
        </w:rPr>
        <w:t xml:space="preserve">) </w:t>
      </w:r>
      <w:r w:rsidRPr="00874F18">
        <w:rPr>
          <w:rFonts w:ascii="GHEA Grapalat" w:hAnsi="GHEA Grapalat"/>
          <w:szCs w:val="24"/>
          <w:lang w:val="hy-AM"/>
        </w:rPr>
        <w:t>անձանց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Pr="00874F18">
        <w:rPr>
          <w:rFonts w:ascii="GHEA Grapalat" w:hAnsi="GHEA Grapalat"/>
          <w:szCs w:val="24"/>
          <w:lang w:val="hy-AM"/>
        </w:rPr>
        <w:t>ընտանիքների</w:t>
      </w:r>
      <w:r>
        <w:rPr>
          <w:rFonts w:ascii="GHEA Grapalat" w:hAnsi="GHEA Grapalat"/>
          <w:szCs w:val="24"/>
          <w:lang w:val="ru-RU"/>
        </w:rPr>
        <w:t>ն</w:t>
      </w:r>
      <w:r w:rsidRPr="00834F09">
        <w:rPr>
          <w:rFonts w:ascii="GHEA Grapalat" w:hAnsi="GHEA Grapalat"/>
          <w:szCs w:val="24"/>
          <w:lang w:val="fr-FR"/>
        </w:rPr>
        <w:t xml:space="preserve"> </w:t>
      </w:r>
      <w:r w:rsidR="006E4F99">
        <w:rPr>
          <w:rFonts w:ascii="GHEA Grapalat" w:hAnsi="GHEA Grapalat"/>
          <w:szCs w:val="24"/>
          <w:lang w:val="fr-FR"/>
        </w:rPr>
        <w:t xml:space="preserve">ևս </w:t>
      </w:r>
      <w:r>
        <w:rPr>
          <w:rFonts w:ascii="GHEA Grapalat" w:hAnsi="GHEA Grapalat"/>
          <w:szCs w:val="24"/>
          <w:lang w:val="ru-RU"/>
        </w:rPr>
        <w:t>տրամադրել</w:t>
      </w:r>
      <w:r w:rsidRPr="00937BCA">
        <w:rPr>
          <w:rFonts w:ascii="GHEA Grapalat" w:hAnsi="GHEA Grapalat"/>
          <w:szCs w:val="24"/>
          <w:lang w:val="hy-AM"/>
        </w:rPr>
        <w:t xml:space="preserve"> </w:t>
      </w:r>
      <w:r w:rsidRPr="00714C71">
        <w:rPr>
          <w:rFonts w:ascii="GHEA Grapalat" w:hAnsi="GHEA Grapalat"/>
          <w:szCs w:val="24"/>
          <w:lang w:val="hy-AM"/>
        </w:rPr>
        <w:t>40</w:t>
      </w:r>
      <w:r w:rsidRPr="00714C71">
        <w:rPr>
          <w:rFonts w:ascii="Courier New" w:hAnsi="Courier New" w:cs="Courier New"/>
          <w:szCs w:val="24"/>
          <w:lang w:val="hy-AM"/>
        </w:rPr>
        <w:t> </w:t>
      </w:r>
      <w:r w:rsidRPr="00714C71">
        <w:rPr>
          <w:rFonts w:ascii="GHEA Grapalat" w:hAnsi="GHEA Grapalat"/>
          <w:szCs w:val="24"/>
          <w:lang w:val="hy-AM"/>
        </w:rPr>
        <w:t>000 ՀՀ դ</w:t>
      </w:r>
      <w:r>
        <w:rPr>
          <w:rFonts w:ascii="GHEA Grapalat" w:hAnsi="GHEA Grapalat"/>
          <w:szCs w:val="24"/>
          <w:lang w:val="hy-AM"/>
        </w:rPr>
        <w:t>րամ</w:t>
      </w:r>
      <w:r w:rsidR="006E4F99">
        <w:rPr>
          <w:rFonts w:ascii="GHEA Grapalat" w:hAnsi="GHEA Grapalat"/>
          <w:szCs w:val="24"/>
        </w:rPr>
        <w:t>ի</w:t>
      </w:r>
      <w:r w:rsidR="006E4F99" w:rsidRPr="006E4F99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E4F99">
        <w:rPr>
          <w:rFonts w:ascii="GHEA Grapalat" w:hAnsi="GHEA Grapalat"/>
          <w:szCs w:val="24"/>
        </w:rPr>
        <w:t>չափով</w:t>
      </w:r>
      <w:proofErr w:type="spellEnd"/>
      <w:r w:rsidR="006E4F99" w:rsidRPr="006E4F99">
        <w:rPr>
          <w:rFonts w:ascii="GHEA Grapalat" w:hAnsi="GHEA Grapalat"/>
          <w:szCs w:val="24"/>
          <w:lang w:val="hy-AM"/>
        </w:rPr>
        <w:t xml:space="preserve"> </w:t>
      </w:r>
      <w:r w:rsidR="006E4F99" w:rsidRPr="00714C71">
        <w:rPr>
          <w:rFonts w:ascii="GHEA Grapalat" w:hAnsi="GHEA Grapalat"/>
          <w:szCs w:val="24"/>
          <w:lang w:val="hy-AM"/>
        </w:rPr>
        <w:t>միանվագ դրամական օգնություն</w:t>
      </w:r>
      <w:r w:rsidRPr="00993D65">
        <w:rPr>
          <w:rFonts w:ascii="GHEA Grapalat" w:hAnsi="GHEA Grapalat"/>
          <w:szCs w:val="24"/>
          <w:lang w:val="af-ZA"/>
        </w:rPr>
        <w:t>:</w:t>
      </w:r>
    </w:p>
    <w:p w:rsidR="00507385" w:rsidRPr="00993D65" w:rsidRDefault="00C77319" w:rsidP="00507385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4D17D4">
        <w:rPr>
          <w:rFonts w:ascii="GHEA Grapalat" w:hAnsi="GHEA Grapalat"/>
          <w:szCs w:val="24"/>
          <w:lang w:val="hy-AM"/>
        </w:rPr>
        <w:t>4. Ակնկալվող արդյունքը</w:t>
      </w:r>
    </w:p>
    <w:p w:rsidR="00507385" w:rsidRPr="00993D65" w:rsidRDefault="00C77319" w:rsidP="00507385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4D17D4">
        <w:rPr>
          <w:rFonts w:ascii="GHEA Grapalat" w:hAnsi="GHEA Grapalat"/>
          <w:szCs w:val="24"/>
          <w:lang w:val="hy-AM"/>
        </w:rPr>
        <w:t>Նախագծի ընդունման</w:t>
      </w:r>
      <w:r w:rsidRPr="00030813">
        <w:rPr>
          <w:rFonts w:ascii="GHEA Grapalat" w:hAnsi="GHEA Grapalat"/>
          <w:szCs w:val="24"/>
          <w:lang w:val="hy-AM"/>
        </w:rPr>
        <w:t xml:space="preserve"> դեպքում </w:t>
      </w:r>
      <w:r w:rsidR="00993D65">
        <w:rPr>
          <w:rFonts w:ascii="GHEA Grapalat" w:hAnsi="GHEA Grapalat"/>
          <w:szCs w:val="24"/>
          <w:lang w:val="af-ZA"/>
        </w:rPr>
        <w:t>«</w:t>
      </w:r>
      <w:r w:rsidRPr="000A75C2">
        <w:rPr>
          <w:rFonts w:ascii="GHEA Grapalat" w:hAnsi="GHEA Grapalat"/>
          <w:szCs w:val="24"/>
          <w:lang w:val="hy-AM"/>
        </w:rPr>
        <w:t>Մարտական</w:t>
      </w:r>
      <w:r w:rsidRPr="000A75C2">
        <w:rPr>
          <w:rFonts w:ascii="GHEA Grapalat" w:hAnsi="GHEA Grapalat"/>
          <w:szCs w:val="24"/>
          <w:lang w:val="fr-FR"/>
        </w:rPr>
        <w:t xml:space="preserve"> </w:t>
      </w:r>
      <w:r w:rsidRPr="000A75C2">
        <w:rPr>
          <w:rFonts w:ascii="GHEA Grapalat" w:hAnsi="GHEA Grapalat"/>
          <w:szCs w:val="24"/>
          <w:lang w:val="hy-AM"/>
        </w:rPr>
        <w:t>խաչ</w:t>
      </w:r>
      <w:r w:rsidR="00993D65">
        <w:rPr>
          <w:rFonts w:ascii="GHEA Grapalat" w:hAnsi="GHEA Grapalat"/>
          <w:szCs w:val="24"/>
          <w:lang w:val="af-ZA"/>
        </w:rPr>
        <w:t>»</w:t>
      </w:r>
      <w:r w:rsidRPr="000A75C2">
        <w:rPr>
          <w:rFonts w:ascii="GHEA Grapalat" w:hAnsi="GHEA Grapalat"/>
          <w:szCs w:val="24"/>
          <w:lang w:val="fr-FR"/>
        </w:rPr>
        <w:t xml:space="preserve"> 1-</w:t>
      </w:r>
      <w:r w:rsidRPr="000A75C2">
        <w:rPr>
          <w:rFonts w:ascii="GHEA Grapalat" w:hAnsi="GHEA Grapalat"/>
          <w:szCs w:val="24"/>
          <w:lang w:val="hy-AM"/>
        </w:rPr>
        <w:t>ին</w:t>
      </w:r>
      <w:r w:rsidRPr="000A75C2">
        <w:rPr>
          <w:rFonts w:ascii="GHEA Grapalat" w:hAnsi="GHEA Grapalat"/>
          <w:szCs w:val="24"/>
          <w:lang w:val="af-ZA"/>
        </w:rPr>
        <w:t xml:space="preserve"> </w:t>
      </w:r>
      <w:r w:rsidRPr="000A75C2">
        <w:rPr>
          <w:rFonts w:ascii="GHEA Grapalat" w:hAnsi="GHEA Grapalat"/>
          <w:szCs w:val="24"/>
          <w:lang w:val="hy-AM"/>
        </w:rPr>
        <w:t>և</w:t>
      </w:r>
      <w:r w:rsidR="00507385" w:rsidRPr="00993D65">
        <w:rPr>
          <w:rFonts w:ascii="GHEA Grapalat" w:hAnsi="GHEA Grapalat"/>
          <w:szCs w:val="24"/>
          <w:lang w:val="af-ZA"/>
        </w:rPr>
        <w:t xml:space="preserve"> </w:t>
      </w:r>
      <w:r w:rsidRPr="000A75C2">
        <w:rPr>
          <w:rFonts w:ascii="GHEA Grapalat" w:hAnsi="GHEA Grapalat"/>
          <w:szCs w:val="24"/>
          <w:lang w:val="af-ZA"/>
        </w:rPr>
        <w:t>(</w:t>
      </w:r>
      <w:r w:rsidRPr="000A75C2">
        <w:rPr>
          <w:rFonts w:ascii="GHEA Grapalat" w:hAnsi="GHEA Grapalat"/>
          <w:szCs w:val="24"/>
          <w:lang w:val="hy-AM"/>
        </w:rPr>
        <w:t>կամ</w:t>
      </w:r>
      <w:r w:rsidRPr="000A75C2">
        <w:rPr>
          <w:rFonts w:ascii="GHEA Grapalat" w:hAnsi="GHEA Grapalat"/>
          <w:szCs w:val="24"/>
          <w:lang w:val="af-ZA"/>
        </w:rPr>
        <w:t>)</w:t>
      </w:r>
      <w:r w:rsidRPr="000A75C2">
        <w:rPr>
          <w:rFonts w:ascii="GHEA Grapalat" w:hAnsi="GHEA Grapalat"/>
          <w:szCs w:val="24"/>
          <w:lang w:val="fr-FR"/>
        </w:rPr>
        <w:t xml:space="preserve"> 2-</w:t>
      </w:r>
      <w:r w:rsidRPr="000A75C2">
        <w:rPr>
          <w:rFonts w:ascii="GHEA Grapalat" w:hAnsi="GHEA Grapalat"/>
          <w:szCs w:val="24"/>
          <w:lang w:val="hy-AM"/>
        </w:rPr>
        <w:t>րդ</w:t>
      </w:r>
      <w:r w:rsidRPr="000A75C2">
        <w:rPr>
          <w:rFonts w:ascii="GHEA Grapalat" w:hAnsi="GHEA Grapalat"/>
          <w:szCs w:val="24"/>
          <w:lang w:val="fr-FR"/>
        </w:rPr>
        <w:t xml:space="preserve"> </w:t>
      </w:r>
      <w:r w:rsidRPr="000A75C2">
        <w:rPr>
          <w:rFonts w:ascii="GHEA Grapalat" w:hAnsi="GHEA Grapalat"/>
          <w:szCs w:val="24"/>
          <w:lang w:val="hy-AM"/>
        </w:rPr>
        <w:t>աստիճանի</w:t>
      </w:r>
      <w:r w:rsidRPr="000A75C2">
        <w:rPr>
          <w:rFonts w:ascii="GHEA Grapalat" w:hAnsi="GHEA Grapalat"/>
          <w:szCs w:val="24"/>
          <w:lang w:val="fr-FR"/>
        </w:rPr>
        <w:t xml:space="preserve"> </w:t>
      </w:r>
      <w:r w:rsidRPr="000A75C2">
        <w:rPr>
          <w:rFonts w:ascii="GHEA Grapalat" w:hAnsi="GHEA Grapalat"/>
          <w:szCs w:val="24"/>
          <w:lang w:val="hy-AM"/>
        </w:rPr>
        <w:t>շքանշանով</w:t>
      </w:r>
      <w:r w:rsidRPr="000A75C2">
        <w:rPr>
          <w:rFonts w:ascii="GHEA Grapalat" w:hAnsi="GHEA Grapalat"/>
          <w:szCs w:val="24"/>
          <w:lang w:val="fr-FR"/>
        </w:rPr>
        <w:t xml:space="preserve"> </w:t>
      </w:r>
      <w:r w:rsidRPr="000A75C2">
        <w:rPr>
          <w:rFonts w:ascii="GHEA Grapalat" w:hAnsi="GHEA Grapalat"/>
          <w:szCs w:val="24"/>
          <w:lang w:val="hy-AM"/>
        </w:rPr>
        <w:t>պարգևատրված</w:t>
      </w:r>
      <w:r w:rsidRPr="000A75C2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և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Արցախի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Հանրապետության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պաշտպանության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ժամանակ</w:t>
      </w:r>
      <w:r w:rsidR="00507385" w:rsidRPr="00834F09">
        <w:rPr>
          <w:rFonts w:ascii="GHEA Grapalat" w:hAnsi="GHEA Grapalat"/>
          <w:szCs w:val="24"/>
          <w:lang w:val="fr-FR"/>
        </w:rPr>
        <w:t xml:space="preserve">, </w:t>
      </w:r>
      <w:r w:rsidR="00507385" w:rsidRPr="00874F18">
        <w:rPr>
          <w:rFonts w:ascii="GHEA Grapalat" w:hAnsi="GHEA Grapalat"/>
          <w:szCs w:val="24"/>
          <w:lang w:val="hy-AM"/>
        </w:rPr>
        <w:lastRenderedPageBreak/>
        <w:t>ինչպես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նաև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ծառայողական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կամ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պաշտոնեական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պարտականությունները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կատարելիս</w:t>
      </w:r>
      <w:r w:rsidR="00507385" w:rsidRPr="00834F09">
        <w:rPr>
          <w:rFonts w:ascii="GHEA Grapalat" w:hAnsi="GHEA Grapalat"/>
          <w:szCs w:val="24"/>
          <w:lang w:val="fr-FR"/>
        </w:rPr>
        <w:t xml:space="preserve"> </w:t>
      </w:r>
      <w:r w:rsidR="00507385" w:rsidRPr="00874F18">
        <w:rPr>
          <w:rFonts w:ascii="GHEA Grapalat" w:hAnsi="GHEA Grapalat"/>
          <w:szCs w:val="24"/>
          <w:lang w:val="hy-AM"/>
        </w:rPr>
        <w:t>զոհված</w:t>
      </w:r>
      <w:r w:rsidR="00507385" w:rsidRPr="00834F09">
        <w:rPr>
          <w:rFonts w:ascii="GHEA Grapalat" w:hAnsi="GHEA Grapalat"/>
          <w:szCs w:val="24"/>
          <w:lang w:val="fr-FR"/>
        </w:rPr>
        <w:t xml:space="preserve"> (</w:t>
      </w:r>
      <w:r w:rsidR="00507385" w:rsidRPr="00874F18">
        <w:rPr>
          <w:rFonts w:ascii="GHEA Grapalat" w:hAnsi="GHEA Grapalat"/>
          <w:szCs w:val="24"/>
          <w:lang w:val="hy-AM"/>
        </w:rPr>
        <w:t>մահացած</w:t>
      </w:r>
      <w:r w:rsidR="00507385" w:rsidRPr="00834F09">
        <w:rPr>
          <w:rFonts w:ascii="GHEA Grapalat" w:hAnsi="GHEA Grapalat"/>
          <w:szCs w:val="24"/>
          <w:lang w:val="fr-FR"/>
        </w:rPr>
        <w:t xml:space="preserve">) </w:t>
      </w:r>
      <w:r w:rsidR="00507385" w:rsidRPr="00874F18">
        <w:rPr>
          <w:rFonts w:ascii="GHEA Grapalat" w:hAnsi="GHEA Grapalat"/>
          <w:szCs w:val="24"/>
          <w:lang w:val="hy-AM"/>
        </w:rPr>
        <w:t>անձանց</w:t>
      </w:r>
      <w:r w:rsidR="006E4F99" w:rsidRPr="006E4F99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6E4F99">
        <w:rPr>
          <w:rFonts w:ascii="GHEA Grapalat" w:hAnsi="GHEA Grapalat"/>
          <w:szCs w:val="24"/>
        </w:rPr>
        <w:t>ընտանիքներին</w:t>
      </w:r>
      <w:proofErr w:type="spellEnd"/>
      <w:r w:rsidRPr="000A75C2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="00507385">
        <w:rPr>
          <w:rFonts w:ascii="GHEA Grapalat" w:hAnsi="GHEA Grapalat"/>
          <w:szCs w:val="24"/>
          <w:lang w:val="ru-RU"/>
        </w:rPr>
        <w:t>հիշարժան</w:t>
      </w:r>
      <w:proofErr w:type="spellEnd"/>
      <w:r w:rsidR="00507385" w:rsidRPr="00993D65">
        <w:rPr>
          <w:rFonts w:ascii="GHEA Grapalat" w:hAnsi="GHEA Grapalat"/>
          <w:szCs w:val="24"/>
          <w:lang w:val="af-ZA"/>
        </w:rPr>
        <w:t xml:space="preserve"> </w:t>
      </w:r>
      <w:r w:rsidRPr="000A75C2">
        <w:rPr>
          <w:rFonts w:ascii="GHEA Grapalat" w:hAnsi="GHEA Grapalat"/>
          <w:szCs w:val="24"/>
          <w:lang w:val="hy-AM"/>
        </w:rPr>
        <w:t>օրերի կապակցությամբ կտրամադրվի միանվագ դրամական օգնություն</w:t>
      </w:r>
      <w:r w:rsidRPr="00F41DC9">
        <w:rPr>
          <w:rFonts w:ascii="GHEA Grapalat" w:hAnsi="GHEA Grapalat"/>
          <w:szCs w:val="24"/>
          <w:lang w:val="hy-AM"/>
        </w:rPr>
        <w:t>:</w:t>
      </w:r>
    </w:p>
    <w:p w:rsidR="00507385" w:rsidRPr="00993D65" w:rsidRDefault="00507385" w:rsidP="00507385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993D65">
        <w:rPr>
          <w:rFonts w:ascii="GHEA Grapalat" w:hAnsi="GHEA Grapalat" w:cs="Sylfaen"/>
          <w:szCs w:val="24"/>
          <w:lang w:val="af-ZA"/>
        </w:rPr>
        <w:t xml:space="preserve">5. </w:t>
      </w:r>
      <w:r w:rsidRPr="000E7CBA">
        <w:rPr>
          <w:rFonts w:ascii="GHEA Grapalat" w:hAnsi="GHEA Grapalat" w:cs="Sylfaen"/>
          <w:szCs w:val="24"/>
          <w:lang w:val="hy-AM"/>
        </w:rPr>
        <w:t>Նորմատիվ բնույթի հիմնավորվածությունը</w:t>
      </w:r>
    </w:p>
    <w:p w:rsidR="00507385" w:rsidRPr="00993D65" w:rsidRDefault="00507385" w:rsidP="00507385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0E7CBA">
        <w:rPr>
          <w:rFonts w:ascii="GHEA Grapalat" w:hAnsi="GHEA Grapalat" w:cs="Sylfaen"/>
          <w:szCs w:val="24"/>
          <w:lang w:val="ru-RU"/>
        </w:rPr>
        <w:t>Նախագիծը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նորմատիվ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է</w:t>
      </w:r>
      <w:r w:rsidRPr="00993D65">
        <w:rPr>
          <w:rFonts w:ascii="GHEA Grapalat" w:hAnsi="GHEA Grapalat" w:cs="Sylfaen"/>
          <w:szCs w:val="24"/>
          <w:lang w:val="af-ZA"/>
        </w:rPr>
        <w:t xml:space="preserve">, </w:t>
      </w:r>
      <w:r w:rsidRPr="000E7CBA">
        <w:rPr>
          <w:rFonts w:ascii="GHEA Grapalat" w:hAnsi="GHEA Grapalat" w:cs="Sylfaen"/>
          <w:szCs w:val="24"/>
          <w:lang w:val="ru-RU"/>
        </w:rPr>
        <w:t>քանի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որ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պարունակում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է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վարքագծի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պարտադիր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կանոններ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անորոշ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թվով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անձանց</w:t>
      </w:r>
      <w:r w:rsidRPr="00993D65">
        <w:rPr>
          <w:rFonts w:ascii="GHEA Grapalat" w:hAnsi="GHEA Grapalat" w:cs="Sylfaen"/>
          <w:szCs w:val="24"/>
          <w:lang w:val="af-ZA"/>
        </w:rPr>
        <w:t xml:space="preserve"> </w:t>
      </w:r>
      <w:r w:rsidRPr="000E7CBA">
        <w:rPr>
          <w:rFonts w:ascii="GHEA Grapalat" w:hAnsi="GHEA Grapalat" w:cs="Sylfaen"/>
          <w:szCs w:val="24"/>
          <w:lang w:val="ru-RU"/>
        </w:rPr>
        <w:t>համար</w:t>
      </w:r>
      <w:r w:rsidRPr="00993D65">
        <w:rPr>
          <w:rFonts w:ascii="GHEA Grapalat" w:hAnsi="GHEA Grapalat" w:cs="Sylfaen"/>
          <w:szCs w:val="24"/>
          <w:lang w:val="af-ZA"/>
        </w:rPr>
        <w:t>:</w:t>
      </w:r>
    </w:p>
    <w:p w:rsidR="00507385" w:rsidRPr="00993D65" w:rsidRDefault="00507385" w:rsidP="00507385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</w:p>
    <w:p w:rsidR="00507385" w:rsidRPr="00993D65" w:rsidRDefault="00507385" w:rsidP="00507385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</w:p>
    <w:p w:rsidR="00C77319" w:rsidRPr="00993D65" w:rsidRDefault="00C77319" w:rsidP="00507385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4D17D4">
        <w:rPr>
          <w:rFonts w:ascii="GHEA Grapalat" w:hAnsi="GHEA Grapalat"/>
          <w:szCs w:val="24"/>
          <w:lang w:val="fr-FR"/>
        </w:rPr>
        <w:t>ՆԱԽԱՐԱՐ</w:t>
      </w:r>
      <w:r>
        <w:rPr>
          <w:rFonts w:ascii="GHEA Grapalat" w:hAnsi="GHEA Grapalat"/>
          <w:szCs w:val="24"/>
          <w:lang w:val="fr-FR"/>
        </w:rPr>
        <w:tab/>
      </w:r>
      <w:r w:rsidRPr="004D17D4">
        <w:rPr>
          <w:rFonts w:ascii="GHEA Grapalat" w:hAnsi="GHEA Grapalat"/>
          <w:szCs w:val="24"/>
          <w:lang w:val="fr-FR"/>
        </w:rPr>
        <w:tab/>
      </w:r>
      <w:r w:rsidRPr="004D17D4">
        <w:rPr>
          <w:rFonts w:ascii="GHEA Grapalat" w:hAnsi="GHEA Grapalat"/>
          <w:szCs w:val="24"/>
          <w:lang w:val="fr-FR"/>
        </w:rPr>
        <w:tab/>
        <w:t xml:space="preserve">         </w:t>
      </w:r>
      <w:r w:rsidRPr="004D17D4">
        <w:rPr>
          <w:rFonts w:ascii="GHEA Grapalat" w:hAnsi="GHEA Grapalat"/>
          <w:szCs w:val="24"/>
          <w:lang w:val="fr-FR"/>
        </w:rPr>
        <w:tab/>
        <w:t xml:space="preserve">                  </w:t>
      </w:r>
      <w:r w:rsidR="00507385" w:rsidRPr="00993D65">
        <w:rPr>
          <w:rFonts w:ascii="GHEA Grapalat" w:hAnsi="GHEA Grapalat"/>
          <w:szCs w:val="24"/>
          <w:lang w:val="af-ZA"/>
        </w:rPr>
        <w:tab/>
      </w:r>
      <w:r w:rsidR="00507385" w:rsidRPr="00993D65">
        <w:rPr>
          <w:rFonts w:ascii="GHEA Grapalat" w:hAnsi="GHEA Grapalat"/>
          <w:szCs w:val="24"/>
          <w:lang w:val="af-ZA"/>
        </w:rPr>
        <w:tab/>
      </w:r>
      <w:r w:rsidR="00507385" w:rsidRPr="00993D65">
        <w:rPr>
          <w:rFonts w:ascii="GHEA Grapalat" w:hAnsi="GHEA Grapalat"/>
          <w:szCs w:val="24"/>
          <w:lang w:val="af-ZA"/>
        </w:rPr>
        <w:tab/>
      </w:r>
      <w:r w:rsidR="00507385" w:rsidRPr="00993D65">
        <w:rPr>
          <w:rFonts w:ascii="GHEA Grapalat" w:hAnsi="GHEA Grapalat"/>
          <w:szCs w:val="24"/>
          <w:lang w:val="af-ZA"/>
        </w:rPr>
        <w:tab/>
      </w:r>
      <w:r w:rsidRPr="004D17D4">
        <w:rPr>
          <w:rFonts w:ascii="GHEA Grapalat" w:hAnsi="GHEA Grapalat"/>
          <w:szCs w:val="24"/>
          <w:lang w:val="fr-FR"/>
        </w:rPr>
        <w:t xml:space="preserve">   Ս. ԱՎԱՆԵՍՅԱՆ</w:t>
      </w:r>
    </w:p>
    <w:p w:rsidR="00C77319" w:rsidRPr="004D17D4" w:rsidRDefault="00C77319" w:rsidP="00C77319">
      <w:pPr>
        <w:tabs>
          <w:tab w:val="left" w:pos="3870"/>
        </w:tabs>
        <w:rPr>
          <w:rFonts w:ascii="GHEA Grapalat" w:hAnsi="GHEA Grapalat"/>
          <w:sz w:val="24"/>
          <w:szCs w:val="24"/>
          <w:lang w:val="hy-AM"/>
        </w:rPr>
      </w:pPr>
    </w:p>
    <w:p w:rsidR="00C77319" w:rsidRPr="004D17D4" w:rsidRDefault="00C77319" w:rsidP="00C77319">
      <w:pPr>
        <w:tabs>
          <w:tab w:val="left" w:pos="3870"/>
        </w:tabs>
        <w:rPr>
          <w:rFonts w:ascii="GHEA Grapalat" w:hAnsi="GHEA Grapalat"/>
          <w:sz w:val="24"/>
          <w:szCs w:val="24"/>
          <w:lang w:val="hy-AM"/>
        </w:rPr>
      </w:pPr>
    </w:p>
    <w:p w:rsidR="00C77319" w:rsidRPr="004D17D4" w:rsidRDefault="00C77319" w:rsidP="00C77319">
      <w:pPr>
        <w:tabs>
          <w:tab w:val="left" w:pos="3870"/>
        </w:tabs>
        <w:rPr>
          <w:rFonts w:ascii="GHEA Grapalat" w:hAnsi="GHEA Grapalat"/>
          <w:sz w:val="24"/>
          <w:szCs w:val="24"/>
          <w:lang w:val="hy-AM"/>
        </w:rPr>
      </w:pPr>
    </w:p>
    <w:p w:rsidR="00C77319" w:rsidRPr="004D17D4" w:rsidRDefault="00C77319" w:rsidP="00C77319">
      <w:pPr>
        <w:tabs>
          <w:tab w:val="left" w:pos="3870"/>
        </w:tabs>
        <w:rPr>
          <w:rFonts w:ascii="GHEA Grapalat" w:hAnsi="GHEA Grapalat"/>
          <w:sz w:val="24"/>
          <w:szCs w:val="24"/>
          <w:lang w:val="hy-AM"/>
        </w:rPr>
      </w:pPr>
    </w:p>
    <w:p w:rsidR="00C77319" w:rsidRPr="004D17D4" w:rsidRDefault="00C77319" w:rsidP="00C77319">
      <w:pPr>
        <w:tabs>
          <w:tab w:val="left" w:pos="3870"/>
        </w:tabs>
        <w:rPr>
          <w:rFonts w:ascii="GHEA Grapalat" w:hAnsi="GHEA Grapalat"/>
          <w:sz w:val="24"/>
          <w:szCs w:val="24"/>
          <w:lang w:val="hy-AM"/>
        </w:rPr>
      </w:pPr>
    </w:p>
    <w:p w:rsidR="004505C4" w:rsidRPr="00993D65" w:rsidRDefault="004505C4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993D65" w:rsidRDefault="00507385" w:rsidP="00834F09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507385" w:rsidRDefault="00507385" w:rsidP="00507385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507385" w:rsidRPr="007974CC" w:rsidRDefault="00507385" w:rsidP="007974CC">
      <w:pPr>
        <w:spacing w:after="0" w:line="360" w:lineRule="auto"/>
        <w:ind w:right="-93"/>
        <w:jc w:val="both"/>
        <w:rPr>
          <w:rFonts w:ascii="GHEA Grapalat" w:hAnsi="GHEA Grapalat" w:cs="Sylfaen"/>
          <w:sz w:val="24"/>
          <w:szCs w:val="24"/>
          <w:lang w:val="en-US"/>
        </w:rPr>
      </w:pPr>
      <w:bookmarkStart w:id="0" w:name="_GoBack"/>
      <w:bookmarkEnd w:id="0"/>
    </w:p>
    <w:sectPr w:rsidR="00507385" w:rsidRPr="007974CC" w:rsidSect="00002D38">
      <w:pgSz w:w="12240" w:h="15840" w:code="1"/>
      <w:pgMar w:top="851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A41" w:rsidRDefault="00AC3A41" w:rsidP="00ED65C7">
      <w:pPr>
        <w:spacing w:after="0" w:line="240" w:lineRule="auto"/>
      </w:pPr>
      <w:r>
        <w:separator/>
      </w:r>
    </w:p>
  </w:endnote>
  <w:endnote w:type="continuationSeparator" w:id="0">
    <w:p w:rsidR="00AC3A41" w:rsidRDefault="00AC3A41" w:rsidP="00ED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A41" w:rsidRDefault="00AC3A41" w:rsidP="00ED65C7">
      <w:pPr>
        <w:spacing w:after="0" w:line="240" w:lineRule="auto"/>
      </w:pPr>
      <w:r>
        <w:separator/>
      </w:r>
    </w:p>
  </w:footnote>
  <w:footnote w:type="continuationSeparator" w:id="0">
    <w:p w:rsidR="00AC3A41" w:rsidRDefault="00AC3A41" w:rsidP="00ED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E34"/>
    <w:rsid w:val="000004CC"/>
    <w:rsid w:val="00002D38"/>
    <w:rsid w:val="00007B79"/>
    <w:rsid w:val="000107C8"/>
    <w:rsid w:val="000230B6"/>
    <w:rsid w:val="0002760C"/>
    <w:rsid w:val="00050E92"/>
    <w:rsid w:val="000606CF"/>
    <w:rsid w:val="000615B8"/>
    <w:rsid w:val="000925A2"/>
    <w:rsid w:val="0009428C"/>
    <w:rsid w:val="000B1487"/>
    <w:rsid w:val="000C25C9"/>
    <w:rsid w:val="000E261D"/>
    <w:rsid w:val="00107195"/>
    <w:rsid w:val="00145500"/>
    <w:rsid w:val="00145AD8"/>
    <w:rsid w:val="001473E8"/>
    <w:rsid w:val="001877DA"/>
    <w:rsid w:val="001D4E34"/>
    <w:rsid w:val="001D57A2"/>
    <w:rsid w:val="00261EB4"/>
    <w:rsid w:val="002B1492"/>
    <w:rsid w:val="003148E0"/>
    <w:rsid w:val="003A0044"/>
    <w:rsid w:val="003C1F7C"/>
    <w:rsid w:val="003C373C"/>
    <w:rsid w:val="00406D31"/>
    <w:rsid w:val="004505C4"/>
    <w:rsid w:val="004B1416"/>
    <w:rsid w:val="004D6358"/>
    <w:rsid w:val="004E0AE7"/>
    <w:rsid w:val="004F167E"/>
    <w:rsid w:val="00507385"/>
    <w:rsid w:val="00542584"/>
    <w:rsid w:val="0059671C"/>
    <w:rsid w:val="00615A58"/>
    <w:rsid w:val="0068009B"/>
    <w:rsid w:val="006810CA"/>
    <w:rsid w:val="006A7EFE"/>
    <w:rsid w:val="006E4F99"/>
    <w:rsid w:val="00702E35"/>
    <w:rsid w:val="0070459F"/>
    <w:rsid w:val="007672B5"/>
    <w:rsid w:val="007743AA"/>
    <w:rsid w:val="007974CC"/>
    <w:rsid w:val="007A3E6B"/>
    <w:rsid w:val="007F7239"/>
    <w:rsid w:val="00817E45"/>
    <w:rsid w:val="00821E05"/>
    <w:rsid w:val="0082620A"/>
    <w:rsid w:val="00834F09"/>
    <w:rsid w:val="00874F18"/>
    <w:rsid w:val="008A6D7C"/>
    <w:rsid w:val="008B73A6"/>
    <w:rsid w:val="008E6E96"/>
    <w:rsid w:val="00943ACB"/>
    <w:rsid w:val="0094717A"/>
    <w:rsid w:val="00993D65"/>
    <w:rsid w:val="009B4B74"/>
    <w:rsid w:val="009B74C8"/>
    <w:rsid w:val="00A61885"/>
    <w:rsid w:val="00AC3A41"/>
    <w:rsid w:val="00B0184E"/>
    <w:rsid w:val="00B70366"/>
    <w:rsid w:val="00B97E54"/>
    <w:rsid w:val="00BB7570"/>
    <w:rsid w:val="00BC3411"/>
    <w:rsid w:val="00C01673"/>
    <w:rsid w:val="00C35FD0"/>
    <w:rsid w:val="00C77319"/>
    <w:rsid w:val="00C92347"/>
    <w:rsid w:val="00CB5D0A"/>
    <w:rsid w:val="00D35014"/>
    <w:rsid w:val="00D4228A"/>
    <w:rsid w:val="00D80452"/>
    <w:rsid w:val="00D82855"/>
    <w:rsid w:val="00DA5F4B"/>
    <w:rsid w:val="00DB1866"/>
    <w:rsid w:val="00DB3533"/>
    <w:rsid w:val="00E27842"/>
    <w:rsid w:val="00E822A1"/>
    <w:rsid w:val="00E96DDA"/>
    <w:rsid w:val="00EC42E8"/>
    <w:rsid w:val="00ED2F61"/>
    <w:rsid w:val="00ED65C7"/>
    <w:rsid w:val="00F03D6F"/>
    <w:rsid w:val="00F1435E"/>
    <w:rsid w:val="00F20574"/>
    <w:rsid w:val="00F236C3"/>
    <w:rsid w:val="00F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5C7"/>
  </w:style>
  <w:style w:type="paragraph" w:styleId="a6">
    <w:name w:val="footer"/>
    <w:basedOn w:val="a"/>
    <w:link w:val="a7"/>
    <w:uiPriority w:val="99"/>
    <w:unhideWhenUsed/>
    <w:rsid w:val="00ED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5C7"/>
  </w:style>
  <w:style w:type="paragraph" w:styleId="a8">
    <w:name w:val="Balloon Text"/>
    <w:basedOn w:val="a"/>
    <w:link w:val="a9"/>
    <w:uiPriority w:val="99"/>
    <w:semiHidden/>
    <w:unhideWhenUsed/>
    <w:rsid w:val="004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41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74F18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4F18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a">
    <w:name w:val="Strong"/>
    <w:uiPriority w:val="22"/>
    <w:qFormat/>
    <w:rsid w:val="005073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D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65C7"/>
  </w:style>
  <w:style w:type="paragraph" w:styleId="a6">
    <w:name w:val="footer"/>
    <w:basedOn w:val="a"/>
    <w:link w:val="a7"/>
    <w:uiPriority w:val="99"/>
    <w:unhideWhenUsed/>
    <w:rsid w:val="00ED65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65C7"/>
  </w:style>
  <w:style w:type="paragraph" w:styleId="a8">
    <w:name w:val="Balloon Text"/>
    <w:basedOn w:val="a"/>
    <w:link w:val="a9"/>
    <w:uiPriority w:val="99"/>
    <w:semiHidden/>
    <w:unhideWhenUsed/>
    <w:rsid w:val="004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Пользователь</cp:lastModifiedBy>
  <cp:revision>75</cp:revision>
  <cp:lastPrinted>2019-12-23T06:35:00Z</cp:lastPrinted>
  <dcterms:created xsi:type="dcterms:W3CDTF">2019-12-13T10:10:00Z</dcterms:created>
  <dcterms:modified xsi:type="dcterms:W3CDTF">2019-12-24T08:35:00Z</dcterms:modified>
</cp:coreProperties>
</file>