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AFB" w:rsidRDefault="009E6AFB" w:rsidP="009E6AF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r w:rsidRPr="009E6AFB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 xml:space="preserve">Խմբագրվել է </w:t>
      </w:r>
    </w:p>
    <w:p w:rsidR="009E6AFB" w:rsidRDefault="009E6AFB" w:rsidP="009E6AFB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</w:p>
    <w:p w:rsidR="009E6AFB" w:rsidRPr="009E6AFB" w:rsidRDefault="009E6AFB" w:rsidP="009E6AFB">
      <w:pPr>
        <w:shd w:val="clear" w:color="auto" w:fill="FFFFFF"/>
        <w:spacing w:after="0"/>
        <w:jc w:val="right"/>
        <w:rPr>
          <w:rFonts w:ascii="GHEA Grapalat" w:hAnsi="GHEA Grapalat"/>
          <w:sz w:val="24"/>
          <w:szCs w:val="24"/>
        </w:rPr>
      </w:pPr>
      <w:hyperlink r:id="rId4" w:history="1"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ԼՂՀ Կ</w:t>
        </w:r>
        <w:r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առավարության</w:t>
        </w:r>
        <w:proofErr w:type="gramStart"/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,19.04.2013,N</w:t>
        </w:r>
        <w:proofErr w:type="gramEnd"/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 xml:space="preserve"> 197-Ն</w:t>
        </w:r>
      </w:hyperlink>
    </w:p>
    <w:p w:rsidR="009E6AFB" w:rsidRPr="009E6AFB" w:rsidRDefault="009E6AFB" w:rsidP="009E6AFB">
      <w:pPr>
        <w:shd w:val="clear" w:color="auto" w:fill="FFFFFF"/>
        <w:spacing w:after="0"/>
        <w:jc w:val="right"/>
        <w:rPr>
          <w:rFonts w:ascii="GHEA Grapalat" w:hAnsi="GHEA Grapalat"/>
          <w:sz w:val="24"/>
          <w:szCs w:val="24"/>
        </w:rPr>
      </w:pPr>
      <w:hyperlink r:id="rId5" w:history="1">
        <w:r w:rsidRPr="009E6AFB">
          <w:rPr>
            <w:rFonts w:ascii="Sylfaen" w:hAnsi="Sylfaen" w:cs="Sylfaen"/>
          </w:rPr>
          <w:t xml:space="preserve"> </w:t>
        </w:r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ԼՂՀ Կառավարության</w:t>
        </w:r>
        <w:proofErr w:type="gramStart"/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,27.05.2014,N</w:t>
        </w:r>
        <w:proofErr w:type="gramEnd"/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 xml:space="preserve"> 330-Ն</w:t>
        </w:r>
      </w:hyperlink>
    </w:p>
    <w:p w:rsidR="009E6AFB" w:rsidRPr="009E6AFB" w:rsidRDefault="009E6AFB" w:rsidP="009E6AFB">
      <w:pPr>
        <w:shd w:val="clear" w:color="auto" w:fill="FFFFFF"/>
        <w:spacing w:after="0"/>
        <w:jc w:val="right"/>
        <w:rPr>
          <w:rFonts w:ascii="GHEA Grapalat" w:hAnsi="GHEA Grapalat"/>
          <w:sz w:val="24"/>
          <w:szCs w:val="24"/>
        </w:rPr>
      </w:pPr>
      <w:hyperlink r:id="rId6" w:history="1">
        <w:r w:rsidRPr="009E6AFB">
          <w:rPr>
            <w:rFonts w:ascii="Sylfaen" w:hAnsi="Sylfaen" w:cs="Sylfaen"/>
          </w:rPr>
          <w:t xml:space="preserve"> </w:t>
        </w:r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ԼՂՀ Կառավարության</w:t>
        </w:r>
        <w:proofErr w:type="gramStart"/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,23.10.2014,N</w:t>
        </w:r>
        <w:proofErr w:type="gramEnd"/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 xml:space="preserve"> 696-Ն</w:t>
        </w:r>
      </w:hyperlink>
    </w:p>
    <w:p w:rsidR="009E6AFB" w:rsidRPr="009E6AFB" w:rsidRDefault="009E6AFB" w:rsidP="009E6AFB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bCs/>
          <w:sz w:val="24"/>
          <w:szCs w:val="24"/>
        </w:rPr>
      </w:pPr>
      <w:hyperlink r:id="rId7" w:history="1">
        <w:r w:rsidRPr="009E6AFB">
          <w:rPr>
            <w:rFonts w:ascii="Sylfaen" w:hAnsi="Sylfaen" w:cs="Sylfaen"/>
          </w:rPr>
          <w:t xml:space="preserve"> </w:t>
        </w:r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ԼՂՀ Կառավարության</w:t>
        </w:r>
        <w:proofErr w:type="gramStart"/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>,26.10.2015,N</w:t>
        </w:r>
        <w:proofErr w:type="gramEnd"/>
        <w:r w:rsidRPr="009E6AFB">
          <w:rPr>
            <w:rStyle w:val="a6"/>
            <w:rFonts w:ascii="GHEA Grapalat" w:hAnsi="GHEA Grapalat"/>
            <w:color w:val="auto"/>
            <w:sz w:val="24"/>
            <w:szCs w:val="24"/>
            <w:u w:val="none"/>
          </w:rPr>
          <w:t xml:space="preserve"> 694-Ն</w:t>
        </w:r>
      </w:hyperlink>
    </w:p>
    <w:p w:rsidR="009E6AFB" w:rsidRPr="009E6AFB" w:rsidRDefault="009E6AFB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7"/>
        </w:rPr>
      </w:pPr>
    </w:p>
    <w:p w:rsidR="009E6AFB" w:rsidRDefault="009E6AFB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</w:rPr>
      </w:pPr>
    </w:p>
    <w:p w:rsidR="009E6AFB" w:rsidRDefault="009E6AFB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</w:rPr>
      </w:pPr>
    </w:p>
    <w:p w:rsidR="009E6AFB" w:rsidRDefault="009E6AFB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7"/>
        </w:rPr>
      </w:pPr>
    </w:p>
    <w:p w:rsidR="00475224" w:rsidRPr="00475224" w:rsidRDefault="00475224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b/>
          <w:bCs/>
          <w:color w:val="000000"/>
          <w:sz w:val="27"/>
        </w:rPr>
        <w:t>ԼԵՌՆԱՅԻՆ ՂԱՐԱԲԱՂԻ ՀԱՆՐԱՊԵՏՈՒԹՅԱՆ ԿԱՌԱՎԱՐՈՒԹՅՈՒՆ</w:t>
      </w:r>
    </w:p>
    <w:p w:rsidR="00475224" w:rsidRPr="00475224" w:rsidRDefault="00475224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5224" w:rsidRPr="00475224" w:rsidRDefault="00475224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b/>
          <w:bCs/>
          <w:color w:val="000000"/>
          <w:sz w:val="36"/>
        </w:rPr>
        <w:t>Ո Ր Ո Շ ՈՒ Մ</w:t>
      </w:r>
    </w:p>
    <w:p w:rsidR="00475224" w:rsidRPr="00475224" w:rsidRDefault="00475224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0"/>
        <w:gridCol w:w="4905"/>
      </w:tblGrid>
      <w:tr w:rsidR="00475224" w:rsidRPr="00475224" w:rsidTr="00475224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475224" w:rsidRPr="00475224" w:rsidRDefault="00475224" w:rsidP="0047522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«26» հուլիսի 2011թ.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475224" w:rsidRPr="00475224" w:rsidRDefault="00475224" w:rsidP="0047522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N 509-Ն</w:t>
            </w:r>
          </w:p>
        </w:tc>
      </w:tr>
    </w:tbl>
    <w:p w:rsidR="00475224" w:rsidRPr="00475224" w:rsidRDefault="00475224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475224">
        <w:rPr>
          <w:rFonts w:ascii="GHEA Grapalat" w:eastAsia="Times New Roman" w:hAnsi="GHEA Grapalat" w:cs="Arial Unicode"/>
          <w:color w:val="000000"/>
          <w:sz w:val="21"/>
          <w:szCs w:val="21"/>
        </w:rPr>
        <w:t>ք. Ստեփանակերտ</w:t>
      </w:r>
    </w:p>
    <w:p w:rsidR="00475224" w:rsidRPr="00475224" w:rsidRDefault="00475224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5224" w:rsidRPr="00475224" w:rsidRDefault="00475224" w:rsidP="0047522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47522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ԼԵՌՆԱՅԻՆ ՂԱՐԱԲԱՂԻ ՀԱՆՐԱՊԵՏՈՒԹՅԱՆ ՊԵՏԱԿԱՆ ԲՅՈՒՋԵԻ ՄԻՋՈՑՆԵՐԻ ՀԱՇՎԻՆ ԱՌՈՂՋԱՐԱՆԱՅԻՆ ԲՈՒԺՄԱՆ ԵՎ ՀԱՆԳՍՏՅԱՆ ՏՆԵՐԻ ՈՒՂԵԳՐԵՐԻ ՁԵՌՔԲԵՐՄԱՆ ԵՎ ԴՐԱՆՔ ՔԱՂԱՔԱՑԻՆԵՐԻՆ ՀԱՏԿԱՑՆԵԼՈՒ ԿԱՐԳԵՐԸ ՀԱՍՏԱՏԵԼՈՒ ԵՎ ԼԵՌՆԱՅԻՆ ՂԱՐԱԲԱՂԻ ՀԱՆՐԱՊԵՏՈՒԹՅԱՆ ԿԱՌԱՎԱՐՈՒԹՅԱՆ 2008 ԹՎԱԿԱՆԻ ՄԱՐՏԻ 18-Ի N 228 ՈՐՈՇՈՒՄՆ ՈՒԺԸ ԿՈՐՑՐԱԾ ՃԱՆԱՉԵԼՈՒ ՄԱՍԻՆ</w:t>
      </w:r>
    </w:p>
    <w:p w:rsidR="00475224" w:rsidRPr="00475224" w:rsidRDefault="00475224" w:rsidP="00475224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Լեռնային Ղարաբաղի Հանրապետության կառավարությունը</w:t>
      </w:r>
      <w:r w:rsidRPr="00475224">
        <w:rPr>
          <w:rFonts w:ascii="Arial" w:eastAsia="Times New Roman" w:hAnsi="Arial" w:cs="Arial"/>
          <w:color w:val="000000"/>
          <w:sz w:val="21"/>
        </w:rPr>
        <w:t> </w:t>
      </w:r>
      <w:r w:rsidRPr="00475224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</w:rPr>
        <w:t>ո ր ո շ ու մ է.</w:t>
      </w:r>
      <w:proofErr w:type="gramEnd"/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1. Հաստատել`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1) Լեռնային Ղարաբաղի Հանրապետության պետական բյուջեի միջոցների հաշվին առողջարանային բուժման և հանգստյան տների ուղեգրերի ձեռքբերման և դրանք քաղաքացիներին հատկացնելու կարգը՝ համաձայն N 1 հավելվածի,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2) Լեռնային Ղարաբաղի Հանրապետության պետական բյուջեի միջոցների հաշվին Լեռնային Ղարաբաղի Հանրապետության և Հայաստանի Հանրապետության սահմաններից դուրս գործող մասնագիտացված առողջարանների ուղեգրերի ձեռքբերման և դրանք քաղաքացիներին հատկացնելու կարգը՝ համաձայն N 2 հավելվածի: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2. Սույն որոշման կատարման վերահսկողությունն ու կառավարման լիազորությունները վերապահել Լեռնային Ղարաբաղի Հանրապետության աշխատանքի և սոցիալական հարցերի նախարարությանը։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3. Ուժը կորցրած ճանաչել Լեռնային Ղարաբաղի Հանրապետության կառավարության 2008 թվականի մարտի 18-ի «Լեռնային Ղարաբաղի Հանրապետության պետական բյուջեի միջոցների հաշվին ձեռքբերված առողջարանային բուժման և հանգստյան տների ուղեգրերի բաշխման և հատկացման մասին» N 228 որոշումը։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4. Սույն որոշումն ուժի մեջ է մտնում պաշտոնական հրապարակմանը հաջորդող օրվանից և դրա գործողությունը տարածվում է 2011 թվականի հուլիսի 1-ից հետո ծագած հարաբերությունների վրա: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867"/>
      </w:tblGrid>
      <w:tr w:rsidR="00475224" w:rsidRPr="00475224" w:rsidTr="0047522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75224" w:rsidRPr="00475224" w:rsidRDefault="00475224" w:rsidP="0047522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4752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ԼԵՌՆԱՅԻՆ ՂԱՐԱԲԱՂԻ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r w:rsidRPr="00475224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 </w:t>
            </w: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75224" w:rsidRPr="00475224" w:rsidRDefault="00475224" w:rsidP="004752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</w:rPr>
              <w:t>Ա. ՀԱՐՈՒԹՅՈՒՆՅԱՆ</w:t>
            </w:r>
          </w:p>
        </w:tc>
      </w:tr>
    </w:tbl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lastRenderedPageBreak/>
        <w:t> 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7"/>
        <w:gridCol w:w="4521"/>
      </w:tblGrid>
      <w:tr w:rsidR="00475224" w:rsidRPr="00475224" w:rsidTr="0047522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5224" w:rsidRPr="00475224" w:rsidRDefault="00475224" w:rsidP="0047522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752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475224" w:rsidRPr="00475224" w:rsidRDefault="00475224" w:rsidP="0047522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 N 1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Լեռնային Ղարաբաղի Հանրապետության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 2011 թվականի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հուլիսի 26-ի N 509-Ն որոշման</w:t>
            </w:r>
          </w:p>
        </w:tc>
      </w:tr>
    </w:tbl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5224" w:rsidRDefault="00475224" w:rsidP="004752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475224" w:rsidRDefault="00475224" w:rsidP="004752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475224" w:rsidRDefault="00475224" w:rsidP="004752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475224" w:rsidRDefault="00475224" w:rsidP="004752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</w:pP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ԿԱՐԳ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ԼԵՌՆԱՅԻՆ ՂԱՐԱԲԱՂԻ ՀԱՆՐԱՊԵՏՈՒԹՅԱՆ ՊԵՏԱԿԱՆ ԲՅՈՒՋԵԻ ՄԻՋՈՑՆԵՐԻ ՀԱՇՎԻՆ ԱՌՈՂՋԱՐԱՆԱՅԻՆ ԲՈՒԺՄԱՆ ԵՎ ՀԱՆԳՍՏՅԱՆ ՏՆԵՐԻ ՈՒՂԵԳՐԵՐԻ ՁԵՌՔԲԵՐՄԱՆ ԵՎ ԴՐԱՆՔ ՔԱՂԱՔԱՑԻՆԵՐԻՆ ՀԱՏԿԱՑՆԵԼՈՒ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1. Սույն կարգով կարգավորվում են Լեռնային Ղարաբաղի Հանրապետության պետական բյուջեի (այսուհետ՝ պետական բյուջե) միջոցների հաշվին առողջարանային բուժման և հանգստյան տների ուղեգրերի (այսուհետ՝ ուղեգիր), բացառությամբ Լեռնային Ղարաբաղի Հանրապետության և Հայաստանի Հանրապետության սահմաններից դուրս գործող մասնագիտացված առողջարանների ուղեգրերի, ձեռքբերման և դրանք քաղաքացիներին հատկացնելու հետ կապված հարաբերությունները։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2. Ուղեգրերը ձեռք են բերվում Լեռնային Ղարաբաղի Հանրապետության աշխատանքի և սոցիալական հարցերի նախարարության (այսուհետ՝ նախարարություն) կողմից՝ համապատասխան ծառայություններ մատուցող կազմակերպությունների` առողջարանների ու հանգստյան տների հետ յուրաքանչյուր տարի պայմանագրեր կնքելով։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3. Ուղեգրերն առաջնահերթության կարգով հատկացվում են`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1) 1-ին, 2-րդ և 3-րդ խմբերի հաշմանդամներին, ինչպես նաև հաշմանդամ երեխաներին.</w:t>
      </w:r>
      <w:proofErr w:type="gramEnd"/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2)</w:t>
      </w:r>
      <w:r w:rsidRPr="00475224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</w:rPr>
        <w:t>…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3)</w:t>
      </w:r>
      <w:r w:rsidRPr="00475224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</w:rPr>
        <w:t>…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4)</w:t>
      </w:r>
      <w:r w:rsidRPr="00475224">
        <w:rPr>
          <w:rFonts w:ascii="Arial" w:eastAsia="Times New Roman" w:hAnsi="Arial" w:cs="Arial"/>
          <w:color w:val="000000"/>
          <w:sz w:val="21"/>
        </w:rPr>
        <w:t> </w:t>
      </w:r>
      <w:r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</w:rPr>
        <w:t>…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զոհված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զինծառայողների ընտանիքների անդամներին (ծառայողական պարտականությունների կատարման ժամանակ զոհված (մահացած) զինծառայողների ամուսիններ, ծնողներ, ինչպես նաև կերակրողին կորցնելու դեպքում զինվորական կենսաթոշակի իրավունք ունեցող՝ 16 տարին լրացած անձինք).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6) Հայրենական մեծ պատերազմի մասնակիցներին և նրանց հավասարեցված անձանց (Հայրենական մեծ պատերազմի (1941-1945թթ.) և այլ պետություններում մարտական գործողությունների մասնակիցներ.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7) Հայրենական մեծ պատերազմում զոհվածների և նրանց հավասարեցված անձանց ընտանիքների անդամներին (Հայրենական մեծ պատերազմի (1941-1945թթ.) և այլ պետություններում մարտական գործողությունների ժամանակ զոհված զինծառայողների ամուսիններ, ծնողներ).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8) Չեռնոբիլի ատոմային էլեկտրակայանի վթարի վերացման աշխատանքների ժամանակ ճառագայթային հիվանդություններ ստացած անձանց.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9)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բռնադատվածներին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(«Բռնադատվածների մասին» Լեռնային Ղարաբաղի Հանրապետության օրենքին համապատասխան՝ բռնադատվածի կարգավիճակ ստացած անձինք).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 xml:space="preserve">10)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հերոսներին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շքանշանակիրներին (Հայաստանի ազգային հերոսներ, Արցախի հերոսներ, 1-ին կամ 2-րդ աստիճանի «Մարտական խաչ» շքանշանով պարգևատրված անձինք).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11)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միայնակ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քաղաքացիներին (օրենքով սահմանված՝ տարիքային կենսաթոշակի իրավունք տվող տարիքը լրացած՝ չաշխատող, զավակ և խնամակալ չունեցող անձինք)։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4. Ուղեգրերը նախարարության կողմից տրամադրվում են սոցիալական ծառայություններ տրամադրող տարածքային պետական մարմիններին (այսուհետ՝ տարածքային մարմին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)՝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նախարարության կողմից հաստատված` ուղեգրերի բաշխման տարեկան ծրագրի համաձայն։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5. Ուղեգիր ստանալու համար քաղաքացին (տասնչորս տարեկան չդարձած անչափահասի կամ խնամակալության տակ գտնվող քաղաքացու դեպքում` նրա օրինական ներկայացուցիչը՝ ծնողը, որդեգրողը կամ խնամակալը) գրավոր դիմում է իր մշտական բնակության վայրը սպասարկող տարածքային մարմին: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6. Դիմումի հետ քաղաքացին ներկայացնում է.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անձը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Լեռնային Ղարաբաղի Հանրապետությունում մշտական հաշվառումը հաստատող փաստաթուղթը (փաստաթղթերը) և պատճեն(ներ)ը.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կարգավիճակը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հաստատող փաստաթուղթը (փաստաթղթերը) և պատճեն(ներ)ը.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սոցիալական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ապահովության քարտը և պատճենը, կամ օրենսդրությամբ սահմանված կարգով տրամադրված` սոցիալական ապահովության քարտ չունենալու մասին տեղեկանքը։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Սույն կետում նշված փաստաթղթերից բացի առողջարանային բուժման ուղեգիր ստանալու համար քաղաքացին ներկայացնում է նաև իր բնակության վայրը սպասարկող համապատասխան բուժհաստատության կողմից տրված` առողջարանային բուժում ստանալու անհրաժեշտությունը հաստատող տեղեկանքը (երաշխավորագիրը): Ընդ որում՝ հաշմանդամ անձին առողջարանային բուժում ստանալու անհրաժեշտությունը հաստատող տեղեկանքը (երաշխավորագիրը) տրվում է օրենքով սահմանված՝ հաշմանդամի վերականգնողական անհատական ծրագրի հիման վրա։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7. Առողջարանային բուժման ուղեգրված քաղաքացին առողջարան է ներկայացնում իր բնակության վայրը սպասարկող համապատասխան բուժհաստատության կողմից տրված սանատոր-կուրորտային քարտը: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8. Անհատական ուղեգրով ուղեգրվող 1-ին խմբի հաշմանդամների և հաշմանդամ երեխաների՝ ուղեգիր հատկացնելու դիմումներում նրանց կամ նրանց օրինական ներկայացուցիչների կողմից նշվում են նաև ուղեկցողի մասին տվյալներ: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1-ին խմբի հաշմանդամին ուղեկցողին հատկացվում է առանձին ուղեգիր, իսկ հաշմանդամ երեխայի համար` մեծահասակի և երեխայի համար մեկ միասնական ուղեգիր: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9. Քաղաքացու դիմումը հաշվառվում է նախարարության կողմից հաստատված դիմումների հաշվառման մատյանում։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10. Ուղեգրերը հատկացվում են քաղաքացիների դիմումների տրման ժամանակագրական հերթականությանը համապատասխան, ոչ ուշ, քան ուղեգրի սկզբնաժամկետից 15 օր առաջ։</w:t>
      </w:r>
    </w:p>
    <w:p w:rsidR="00475224" w:rsidRPr="00475224" w:rsidRDefault="00475224" w:rsidP="002F2340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10.1. Սույն կարգի 3-րդ կետով նախատեսված առանձին (հատուկ) խմբերում չընդգրկված քաղաքացիներին ուղեգրերը հատկացվում են Լեռնային Ղարաբաղի Հանրապետության աշխատանքի և սոցիալական հարցերի նախարարի հրամանով՝ նախարարության աշխատակազմի սոցիալական աջակցության և հասարակայնության հետ կապերի բաժնի առաջարկությամբ, պետական բյուջեի միջոցների հաշվին տվյալ տարվա համար ձեռքբերված ուղեգրերի ընդհանուր թվի տասը տոկոսի չափով: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11. Սույն կարգի իմաստով` երեք տարվա ընթացքում քաղաքացուն կարող է հատկացվել առողջարանի և (կամ) հանգստյան տան միայն մեկ ուղեգիր։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11.1 «Աղեստամոքսային ուղու խանգարումներ», «սրտի իշեմիկ հիվանդություն հետինֆարկտային կարդեոսկլերոզ» հիվանդություններ ունեցող հաշմանդամներին և հաշմանդամ երեխաներին, «մանկական ուղեղային կաթված» հիվանդություն ունեցող հաշմանդամ երեխաներին յուրաքանչյուր տարի, սակայն ոչ ավելի, քան երեք տարի անընդմեջ, </w:t>
      </w: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հատկացվում է առողջարանի մեկ ուղեգիր: Նշված ժամկետի ավարտից հետո հաշմանդամին կամ հաշմանդամ երեխային հատկացվում է ուղեգիր ընդհանուր կարգի համաձայն: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12. Պայմանագրերի կնքման անհնարինության պատճառով ուղեգրերի բացակայության, տարեկան ծրագրով տվյալ սոցիալական խմբի համար նախատեսված ուղեգրերի սպառման դեպքերում տվյալ տարվա ուղեգիր ստանալու համար դիմած քաղաքացու դիմումը պահպանում է իր իրավաբանական ուժը մինչև հաջորդ տարիների ընթացքում քաղաքացու ուղեգրումը։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13. Առողջարանից կամ հանգստյան տնից վերադառնալուց հետո քաղաքացին տարածքային մարմին է ներկայացնում առողջարանում կամ հանգստյան տանը հաշվառված լինելու օրերի մասին տեղեկանք։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Տեղեկանքը չներկայացնելու դեպքում քաղաքացին զրկվում է հետագայում ուղեգիր ստանալու իրավունքից։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14. Յուրաքանչյուր ամսվա ընթացքում հատկացված ուղեգրերի մասին, մինչև հաջորդ ամսվա 10-ը, տարածքային մարմինը տեղեկանք է (ըստ նախարարության կողմից հաստատված ձևի) ներկայացնում նախարարություն` թղթային և էլեկտրոնային տարբերակներով: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Տարածքային մարմիններից ստացված տեղեկանքների հիման վրա նախարարությունում ստեղծվում է պետական բյուջեի միջոցների հաշվին ուղեգիր ստացած քաղաքացիների էլեկտրոնային շտեմարան, որը համալրվում է նախարարության կողմից ուղեգիր ստացած քաղաքացիների տվյալներով։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Էլեկտրոնային շտեմարանում ներառվում են նաև մինչև սույն որոշումն ուժի մեջ մտնելն ուղեգրված քաղաքացիների տվյալները՝ սկսած 2008 թվականից։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15. Ուղեգրերի բաշխման տարեկան ծրագրով նախատեսված ժամկետներում չհատկացված, ինչպես նաև քաղաքացիներին հատկացված, սակայն նրանց կողմից չօգտագործված ուղեգրերը տարածքային մարմինը ողջամիտ ժամկետում վերադարձնում է նախարարությանը, որն իրականացնում է այդ ուղեգրերի վերաբաշխումը և (կամ) տրամադրումը: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867"/>
      </w:tblGrid>
      <w:tr w:rsidR="00475224" w:rsidRPr="00475224" w:rsidTr="0047522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75224" w:rsidRPr="00475224" w:rsidRDefault="00475224" w:rsidP="0047522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ԼԵՌՆԱՅԻՆ ՂԱՐԱԲԱՂԻ ՀԱՆՐԱՊԵՏՈՒԹՅԱՆ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ԿԱՌԱՎԱՐՈՒԹՅԱՆ ԱՇԽԱՏԱԿԱԶՄԻ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ՂԵԿԱՎԱՐ-ՆԱԽԱՐԱՐ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75224" w:rsidRPr="00475224" w:rsidRDefault="00475224" w:rsidP="004752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</w:rPr>
              <w:t>Ս. ԳՐԻԳՈՐՅԱՆ</w:t>
            </w:r>
          </w:p>
        </w:tc>
      </w:tr>
    </w:tbl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7"/>
        <w:gridCol w:w="4521"/>
      </w:tblGrid>
      <w:tr w:rsidR="00475224" w:rsidRPr="00475224" w:rsidTr="0047522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75224" w:rsidRPr="00475224" w:rsidRDefault="00475224" w:rsidP="0047522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752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475224" w:rsidRPr="00475224" w:rsidRDefault="00475224" w:rsidP="0047522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Հավելված N 2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Լեռնային Ղարաբաղի Հանրապետության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կառավարության 2011 թվականի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7522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հուլիսի 26-ի N 509-Ն որոշման</w:t>
            </w:r>
          </w:p>
        </w:tc>
      </w:tr>
    </w:tbl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ԿԱՐԳ</w:t>
      </w:r>
    </w:p>
    <w:p w:rsidR="00475224" w:rsidRPr="00475224" w:rsidRDefault="00475224" w:rsidP="0047522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475224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  <w:t>ԼԵՌՆԱՅԻՆ ՂԱՐԱԲԱՂԻ ՀԱՆՐԱՊԵՏՈՒԹՅԱՆ ՊԵՏԱԿԱՆ ԲՅՈՒՋԵԻ ՄԻՋՈՑՆԵՐԻ ՀԱՇՎԻՆ ԼԵՌՆԱՅԻՆ ՂԱՐԱԲԱՂԻ ՀԱՆՐԱՊԵՏՈՒԹՅԱՆ ԵՎ ՀԱՅԱՍՏԱՆԻ ՀԱՆՐԱՊԵՏՈՒԹՅԱՆ ՍԱՀՄԱՆՆԵՐԻՑ ԴՈՒՐՍ ԳՈՐԾՈՂ ՄԱՍՆԱԳԻՏԱՑՎԱԾ ԱՌՈՂՋԱՐԱՆՆԵՐԻ ՈՒՂԵԳՐԵՐԻ ՁԵՌՔԲԵՐՄԱՆ ԵՎ ԴՐԱՆՔ ՔԱՂԱՔԱՑԻՆԵՐԻՆ ՀԱՏԿԱՑՆԵԼՈՒ</w:t>
      </w:r>
    </w:p>
    <w:p w:rsidR="00475224" w:rsidRPr="00475224" w:rsidRDefault="00475224" w:rsidP="00475224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  <w:shd w:val="clear" w:color="auto" w:fill="FFFFFF"/>
        </w:rPr>
      </w:pPr>
      <w:r w:rsidRPr="00475224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1. Սույն կարգով սահմանվում են Լեռնային Ղարաբաղի Հանրապետության պետական բյուջեի (այսուհետ՝ պետական բյուջե) միջոցների հաշվին Լեռնային Ղարաբաղի Հանրապետության և Հայաստանի Հանրապետության սահմաններից դուրս գործող մասնագիտացված առողջարանների ուղեգրերի (այսուհետ՝ ուղեգիր) ձեռքբերման և դրանք քաղաքացիներին հատկացնելու հետ կապված հարաբերությունները։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2. Ուղեգրերը ձեռք են բերվում Լեռնային Ղարաբաղի Հանրապետության աշխատանքի և սոցիալական հարցերի նախարարության (այսուհետ՝ նախարարություն) կողմից՝ յուրաքանչյուր տարի համապատասխան ծառայություններ մատուցող կազմակերպությունների հետ պայմանագրեր կնքելով։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3. Ուղեգրերը ձեռք են բերվում Լեռնային Ղարաբաղի Հանրապետության և Հայաստանի Հանրապետության սահմաններից դուրս գործող մասնագիտացված առողջարաններից և հատկացվում են 1-ին խմբի հաշմանդամ զինծառայողներին (հաշմանդամության զինվորական կենսաթոշակի իրավունք ունեցող անձինք) և հաշմանդամ երեխաներին՝ առաջնահերթությունը վերապահելով այն քաղաքացիներին, ում հաշմանդամության սահմանման համար հիմք հանդիսացած հիվանդությունը (վնասվածքը, խեղումը) համապատասխանում է տվյալ առողջարանում բուժման հիմնական ուղղվածությանը։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4. Ուղեգրերը քաղաքացիներին են հատկացվում նախարարության կողմից։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5. Ուղեգիր ստանալու համար քաղաքացին (տասնչորս տարեկան չդարձած անչափահասի կամ խնամակալության տակ գտնվող քաղաքացու դեպքում` նրա օրինական ներկայացուցիչը՝ ծնողը, որդեգրողը կամ խնամակալը) գրավոր դիմում է նախարարությանը: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6. Դիմումի հետ քաղաքացին ներկայացնում է.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անձը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Լեռնային Ղարաբաղի Հանրապետությունում մշտական հաշվառումը հաստատող փաստաթուղթը (փաստաթղթերը) և պատճեն(ներ)ը.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կարգավիճակը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հաստատող փաստաթուղթը (փաստաթղթերը) և պատճեն(ներ)ը.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սոցիալական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ապահովության քարտը և պատճենը, կամ օրենսդրությամբ սահմանված կարգով տրամադրված` սոցիալական ապահովության քարտ չունենալու մասին տեղեկանքը.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4) 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իր</w:t>
      </w:r>
      <w:proofErr w:type="gramEnd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բնակության վայրը սպասարկող համապատասխան բուժհաստատության կողմից տրված՝ առողջարանային բուժում ստանալու անհրաժեշտությունը հաստատող տեղեկանքը (երաշխավորագիրը), որը տրվում է օրենքով սահմանված՝ հաշմանդամի վերականգնողական անհատական ծրագրի հիման վրա։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Առողջարանային բուժման ուղեգրված քաղաքացին առողջարան է ներկայացնում իր բնակության վայրը սպասարկող համապատասխան բուժհաստատության կողմից տրված սանատոր-կուրորտային քարտը։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7. Անհատական ուղեգրով ուղեգրվող 1-ին խմբի հաշմանդամների և հաշմանդամ երեխաների՝ ուղեգիր հատկացնելու դիմումներում նրանց կամ նրանց օրինական ներկայացուցիչների կողմից նշվում են նաև ուղեկցողի մասին տվյալներ։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1-ին խմբի հաշմանդամին ուղեկցողին հատկացվում է առանձին ուղեգիր, իսկ հաշմանդամ երեխայի համար` մեծահասակի և երեխայի համար մեկ միասնական ուղեգիր: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Խմբային ուղեգրով ուղեգրվող 1</w:t>
      </w: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noBreakHyphen/>
        <w:t>ին խմբի հաշմանդամներին ուղեկցող (ներ) է (են) ընտրվում նախարարության կողմից և նրան (նրանց) հատկացվում է (են) ուղեգիր (ուղեգրեր</w:t>
      </w:r>
      <w:proofErr w:type="gramStart"/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)։</w:t>
      </w:r>
      <w:proofErr w:type="gramEnd"/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8. Քաղաքացու դիմումը հաշվառվում է նախարարության կողմից հաստատված դիմումների հաշվառման մատյանում։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9. Ուղեգրերը հատկացվում են քաղաքացիների դիմումների տրման ժամանակագրական հերթականությանը համապատասխան, ոչ ուշ, քան ուղեգրի սկզբնաժամկետից 15 օր առաջ։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10. Պայմանագրերի կնքման անհնարինության պատճառով ուղեգրերի բացակայության, նախատեսված ուղեգրերի սպառման դեպքերում տվյալ տարվա ուղեգիր ստանալու համար դիմած քաղաքացու դիմումը պահպանում է իր իրավաբանական ուժը հաջորդ տարիների ընթացքում։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11. Առողջարանից վերադառնալուց հետո քաղաքացին նախարարություն է ներկայացնում առողջարանում հաշվառված լինելու օրերի մասին տեղեկանք։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Տեղեկանքը չներկայացնելու դեպքում քաղաքացին զրկվում է հետագայում ուղեգիր ստանալու իրավունքից։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lastRenderedPageBreak/>
        <w:t>12. Ուղեգրվող քաղաքացիներին և նրանց ուղեկցողներին պետական բյուջեի միջոցների հաշվին տրամադրվում է դրամական օգնություն` առողջարան մեկնելու և վերադառնալու, իսկ անհրաժեշտության դեպքում` նաև նպատակային այլ ծախսեր իրականացնելու համար։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GHEA Grapalat" w:eastAsia="Times New Roman" w:hAnsi="GHEA Grapalat" w:cs="Times New Roman"/>
          <w:color w:val="000000"/>
          <w:sz w:val="21"/>
          <w:szCs w:val="21"/>
        </w:rPr>
        <w:t>Սկսած 2012 թվականից` սույն կետում նշված ծախսերը կիրականացվեն պետական բյուջեի «Առողջարանային բուժման և հանգստյան տների ուղեգրերի ձեռք բերում» ծրագրով նախատեսված դրամական միջոցների հաշվին: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475224" w:rsidRPr="00475224" w:rsidRDefault="00475224" w:rsidP="00475224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475224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1"/>
        <w:gridCol w:w="4867"/>
      </w:tblGrid>
      <w:tr w:rsidR="00475224" w:rsidRPr="00475224" w:rsidTr="00475224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475224" w:rsidRPr="00475224" w:rsidRDefault="00475224" w:rsidP="0047522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ԼԵՌՆԱՅԻՆ ՂԱՐԱԲԱՂԻ ՀԱՆՐԱՊԵՏՈՒԹՅԱՆ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ԿԱՌԱՎԱՐՈՒԹՅԱՆ ԱՇԽԱՏԱԿԱԶՄԻ</w:t>
            </w:r>
          </w:p>
          <w:p w:rsidR="00475224" w:rsidRPr="00475224" w:rsidRDefault="00475224" w:rsidP="00475224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ՂԵԿԱՎԱՐ-ՆԱԽԱՐԱՐ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75224" w:rsidRPr="00475224" w:rsidRDefault="00475224" w:rsidP="0047522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</w:pPr>
            <w:r w:rsidRPr="00475224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</w:rPr>
              <w:t>Ս. ԳՐԻԳՈՐՅԱՆ</w:t>
            </w:r>
          </w:p>
        </w:tc>
      </w:tr>
    </w:tbl>
    <w:p w:rsidR="00D34BEF" w:rsidRPr="00475224" w:rsidRDefault="00D34BEF">
      <w:pPr>
        <w:rPr>
          <w:rFonts w:ascii="GHEA Grapalat" w:hAnsi="GHEA Grapalat"/>
        </w:rPr>
      </w:pPr>
    </w:p>
    <w:sectPr w:rsidR="00D34BEF" w:rsidRPr="00475224" w:rsidSect="009E6AF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475224"/>
    <w:rsid w:val="002F2340"/>
    <w:rsid w:val="00475224"/>
    <w:rsid w:val="009E6AFB"/>
    <w:rsid w:val="00BF62FE"/>
    <w:rsid w:val="00D3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224"/>
    <w:rPr>
      <w:b/>
      <w:bCs/>
    </w:rPr>
  </w:style>
  <w:style w:type="character" w:customStyle="1" w:styleId="apple-converted-space">
    <w:name w:val="apple-converted-space"/>
    <w:basedOn w:val="a0"/>
    <w:rsid w:val="00475224"/>
  </w:style>
  <w:style w:type="character" w:styleId="a5">
    <w:name w:val="Emphasis"/>
    <w:basedOn w:val="a0"/>
    <w:uiPriority w:val="20"/>
    <w:qFormat/>
    <w:rsid w:val="00475224"/>
    <w:rPr>
      <w:i/>
      <w:iCs/>
    </w:rPr>
  </w:style>
  <w:style w:type="character" w:styleId="a6">
    <w:name w:val="Hyperlink"/>
    <w:basedOn w:val="a0"/>
    <w:uiPriority w:val="99"/>
    <w:semiHidden/>
    <w:unhideWhenUsed/>
    <w:rsid w:val="009E6A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lexis.am/DocumentView.aspx?docid=979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lexis.am/DocumentView.aspx?docid=9218" TargetMode="External"/><Relationship Id="rId5" Type="http://schemas.openxmlformats.org/officeDocument/2006/relationships/hyperlink" Target="http://www.arlexis.am/DocumentView.aspx?docid=8879" TargetMode="External"/><Relationship Id="rId4" Type="http://schemas.openxmlformats.org/officeDocument/2006/relationships/hyperlink" Target="http://www.arlexis.am/DocumentView.aspx?docid=80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1969</Words>
  <Characters>11227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soc ajak</dc:creator>
  <cp:keywords/>
  <dc:description/>
  <cp:lastModifiedBy>anush soc ajak</cp:lastModifiedBy>
  <cp:revision>4</cp:revision>
  <dcterms:created xsi:type="dcterms:W3CDTF">2006-11-02T01:21:00Z</dcterms:created>
  <dcterms:modified xsi:type="dcterms:W3CDTF">2006-11-02T01:28:00Z</dcterms:modified>
</cp:coreProperties>
</file>