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E6" w:rsidRDefault="00CD72E6" w:rsidP="00CD72E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CD72E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Խմբագրվել է</w:t>
      </w:r>
    </w:p>
    <w:p w:rsidR="00CD72E6" w:rsidRDefault="00CD72E6" w:rsidP="00CD72E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72E6" w:rsidRPr="00CD72E6" w:rsidRDefault="00CD72E6" w:rsidP="00CD72E6">
      <w:pPr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D72E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</w:rPr>
        <w:t xml:space="preserve">ԼՂՀ </w:t>
      </w:r>
      <w:proofErr w:type="gramStart"/>
      <w:r w:rsidRPr="00CD72E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</w:rPr>
        <w:t xml:space="preserve">կառավարության </w:t>
      </w:r>
      <w:hyperlink r:id="rId4" w:history="1">
        <w:r w:rsidRPr="00CD72E6">
          <w:rPr>
            <w:rFonts w:ascii="GHEA Grapalat" w:eastAsia="Times New Roman" w:hAnsi="GHEA Grapalat" w:cs="Times New Roman"/>
            <w:sz w:val="24"/>
            <w:szCs w:val="24"/>
          </w:rPr>
          <w:t>,27.11.2013,N</w:t>
        </w:r>
        <w:proofErr w:type="gramEnd"/>
        <w:r w:rsidRPr="00CD72E6">
          <w:rPr>
            <w:rFonts w:ascii="GHEA Grapalat" w:eastAsia="Times New Roman" w:hAnsi="GHEA Grapalat" w:cs="Times New Roman"/>
            <w:sz w:val="24"/>
            <w:szCs w:val="24"/>
          </w:rPr>
          <w:t xml:space="preserve"> 824-Ն</w:t>
        </w:r>
      </w:hyperlink>
    </w:p>
    <w:p w:rsidR="00CD72E6" w:rsidRPr="00CD72E6" w:rsidRDefault="00CD72E6" w:rsidP="00CD72E6">
      <w:pPr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D72E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</w:rPr>
        <w:t xml:space="preserve">ԼՂՀ կառավարության </w:t>
      </w:r>
      <w:hyperlink r:id="rId5" w:history="1">
        <w:r w:rsidRPr="00CD72E6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04.10.2016</w:t>
        </w:r>
        <w:proofErr w:type="gramStart"/>
        <w:r w:rsidRPr="00CD72E6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,N</w:t>
        </w:r>
        <w:proofErr w:type="gramEnd"/>
        <w:r w:rsidRPr="00CD72E6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 xml:space="preserve"> 594-Ն</w:t>
        </w:r>
      </w:hyperlink>
    </w:p>
    <w:p w:rsidR="00CD72E6" w:rsidRDefault="00CD72E6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72E6" w:rsidRDefault="00CD72E6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F317D" w:rsidRPr="007F317D" w:rsidRDefault="007F317D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ԼԵՌՆԱՅԻՆ ՂԱՐԱԲԱՂԻ ՀԱՆՐԱՊԵՏՈՒԹՅԱՆ ԿԱՌԱՎԱՐՈՒԹՅՈՒՆ</w:t>
      </w:r>
    </w:p>
    <w:p w:rsidR="007F317D" w:rsidRPr="007F317D" w:rsidRDefault="007F317D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F317D" w:rsidRPr="007F317D" w:rsidRDefault="007F317D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 ՈՒ Մ</w:t>
      </w:r>
    </w:p>
    <w:p w:rsidR="007F317D" w:rsidRPr="007F317D" w:rsidRDefault="007F317D" w:rsidP="007F317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920"/>
        <w:gridCol w:w="4905"/>
      </w:tblGrid>
      <w:tr w:rsidR="007F317D" w:rsidRPr="007F317D" w:rsidTr="007F317D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«19» ապրիլի 2013թ.</w:t>
            </w:r>
          </w:p>
        </w:tc>
        <w:tc>
          <w:tcPr>
            <w:tcW w:w="4845" w:type="dxa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N 198-Ն</w:t>
            </w:r>
          </w:p>
        </w:tc>
      </w:tr>
    </w:tbl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ք. Ստեփանակերտ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ՊՐՈԹԵԶԱՕՐԹՈՊԵԴԻԿ ՊԱՐԱԳԱՆԵՐԻ, ՎԵՐԱԿԱՆԳՆՄԱՆ ՏԵԽՆԻԿԱԿԱՆ ԵՎ ԱՅԼ ՕԺԱՆԴԱԿ ՄԻՋՈՑՆԵՐԻ ՏՐԱՄԱԴՐՄԱՆ ԿԱՐԳԸ, ՊՐՈԹԵԶԱՕՐԹՈՊԵԴԻԿ ՊԱՐԱԳԱՆԵՐԻ, ՎԵՐԱԿԱՆԳՆՄԱՆ ՏԵԽՆԻԿԱԿԱՆ ԵՎ ԱՅԼ ՕԺԱՆԴԱԿ ՄԻՋՈՑՆԵՐԻ ՕԳՏԱԳՈՐԾՄԱՆ ԺԱՄԿԵՏՆԵՐԸ ՀԱՍՏԱՏԵԼՈՒ ԵՎ ԼԵՌՆԱՅԻՆ ՂԱՐԱԲԱՂԻ ՀԱՆՐԱՊԵՏՈՒԹՅԱՆ ԿԱՌԱՎԱՐՈՒԹՅԱՆ 2008 ԹՎԱԿԱՆԻ ԱՊՐԻԼԻ 15-Ի N 287 ՈՐՈՇՈՒՄՆ ՈՒԺԸ ԿՈՐՑՐԱԾ ՃԱՆԱՉԵԼՈՒ ՄԱՍԻՆ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 «Լեռնային Ղարաբաղի Հանրապետությունում հաշմանդամների սոցիալական պաշտպանության մասին» Լեռնային Ղարաբաղի Հանրապետության օրենքի 5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1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-րդ հոդվածի` Լեռնային Ղարաբաղի Հանրապետության կառավարությունը</w:t>
      </w: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ր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շ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ու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մ</w:t>
      </w:r>
      <w:r w:rsidRPr="007F3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է.</w:t>
      </w:r>
      <w:proofErr w:type="gramEnd"/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1. Հաստատել`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պրոթեզաօրթոպեդիկ</w:t>
      </w:r>
      <w:proofErr w:type="gramEnd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պարագաների, վերականգնման տեխնիկական և այլ օժանդակ միջոցների տրամադրման կարգը` համաձայն N 1 հավելվածի.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պրոթեզաօրթոպեդիկ</w:t>
      </w:r>
      <w:proofErr w:type="gramEnd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պարագաների, վերականգնման տեխնիկական և այլ օժանդակ միջոցների օգտագործման ժամկետները` համաձայն N 2 հավելվածի: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2. Ուժը կորցրած ճանաչել Լեռնային Ղարաբաղի Հանրապետության կառավարության 2008 թվականի ապրիլի 15-ի «Պրոթեզաօրթոպեդիկ պարագաների, վերականգնման տեխնիկական և այլ օժանդակ միջոցների տրամադրման կարգը, պրոթեզաօրթոպեդիկ պարագաների, վերականգնման տեխնիկական և այլ օժանդակ միջոցների օգտագործման ժամկետները հաստատելու մասին» N 287 որոշումը: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3. Սույն որոշումն ուժի մեջ է մտնում պաշտոնական հրապարակման պահից: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7F317D" w:rsidRPr="007F317D" w:rsidTr="007F317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ԼԵՌՆԱՅԻՆ ՂԱՐԱԲԱՂԻ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r w:rsidRPr="007F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Ա. ՀԱՐՈՒԹՅՈՒՆՅԱՆ</w:t>
            </w:r>
          </w:p>
        </w:tc>
      </w:tr>
    </w:tbl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4"/>
        <w:gridCol w:w="5274"/>
      </w:tblGrid>
      <w:tr w:rsidR="007F317D" w:rsidRPr="007F317D" w:rsidTr="007F317D">
        <w:trPr>
          <w:tblCellSpacing w:w="7" w:type="dxa"/>
        </w:trPr>
        <w:tc>
          <w:tcPr>
            <w:tcW w:w="9240" w:type="dxa"/>
            <w:shd w:val="clear" w:color="auto" w:fill="FFFFFF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0" w:type="dxa"/>
            <w:shd w:val="clear" w:color="auto" w:fill="FFFFFF"/>
            <w:vAlign w:val="center"/>
            <w:hideMark/>
          </w:tcPr>
          <w:p w:rsidR="00847CF6" w:rsidRDefault="00847CF6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47CF6" w:rsidRDefault="00847CF6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47CF6" w:rsidRDefault="00847CF6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47CF6" w:rsidRDefault="00847CF6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Հավելված N 1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Ղարաբաղի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 կառավարության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2013 թվականի</w:t>
            </w:r>
            <w:r w:rsidRPr="007F31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F317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ապրիլի 19-ի N 198-Ն որոշմա</w:t>
            </w: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</w:p>
        </w:tc>
      </w:tr>
    </w:tbl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ՊՐՈԹԵԶԱՕՐԹՈՊԵԴԻԿ ՊԱՐԱԳԱՆԵՐԻ, ՎԵՐԱԿԱՆԳՆՄԱՆ ՏԵԽՆԻԿԱԿԱՆ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ԵՎ ԱՅԼ ՕԺԱՆԴԱԿ ՄԻՋՈՑՆԵՐԻ ՏՐԱՄԱԴՐՄԱՆ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I.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ԴՐՈՒՅԹՆԵՐ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1. Սույն կարգով սահմանվում են պրոթեզաօրթոպեդիկ պարագաների, վերականգնման տեխնիկական և այլ օժանդակ միջոցների (այսուհետ` պարագաներ) տրամադրման հետ կապված հարաբերությունները: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2. Հաշմանդամներին, ինչպես նաև սույն կարգի 4-րդ կետում նշված անձանց պարագաները տրամադրվում են Լեռնային Ղարաբաղի Հանրապետության պետական բյուջեի և օրենքով չարգելված այլ միջոցների հաշվին: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3. Հաշմանդամներին պարագաները (բացառությամբ ձեռնափայտի) առաջին անգամ տրամադրվում են հաշմանդամի վերականգնողական անհատական ծրագրին համապատասխան: Վերականգնողական անհատական ծրագրի կազմման կամ փոփոխման անհրաժեշտության դեպքում հաշմանդամները դիմում են բժշկասոցիալական փորձաքննության ոլորտում իրավասու պետական մարմին: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4. Պրոթեզաօրթոպեդիկ պարագաներ, բացառությամբ սույն կարգի 5-րդ կետում նշվածների, տրամադրվում են Հայրենական մեծ պատերազմի մասնակիցներին և նրանց հավասարեցված անձանց, Հայրենական մեծ պատերազմում զոհվածների այրիներին, Լեռնային Ղարաբաղի Հանրապետության պաշտպանության ժամանակ զոհված զինծառայողների ընտանիքների անդամներին, մինչև 18 տարեկան երեխաներին</w:t>
      </w:r>
      <w:r w:rsidRPr="007F317D">
        <w:rPr>
          <w:rFonts w:ascii="GHEA Grapalat" w:eastAsia="Times New Roman" w:hAnsi="GHEA Grapalat" w:cs="Sylfaen"/>
          <w:color w:val="000000"/>
          <w:sz w:val="24"/>
          <w:szCs w:val="24"/>
        </w:rPr>
        <w:t>֊</w:t>
      </w:r>
      <w:r w:rsidRPr="007F317D">
        <w:rPr>
          <w:rFonts w:ascii="GHEA Grapalat" w:eastAsia="Times New Roman" w:hAnsi="GHEA Grapalat" w:cs="Arial Unicode"/>
          <w:color w:val="000000"/>
          <w:sz w:val="24"/>
          <w:szCs w:val="24"/>
        </w:rPr>
        <w:t>, տարիքային կենսաթոշ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ակառուներին` անձի բնակության վայրն սպասարկող բժշկական կազմակերպության կողմից տրված գրավոր եզրակացության հիման վրա: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5. Վերին և ստորին վերջույթների պրոթեզները, սրունքի օրթոպրոթեզները, օրթեզները, աչքի պրոթեզները, տրամադրվում են հաշմանդամություն ունեցող, ինչպես նաև կենսաթոշակային տարիքը լրացած, սակայն հաշմանդամություն չունեցող անձանց, իսկ ձայնաստեղծ սարքերը, սայլակները և քայլակները՝ միայն հաշմանդամություն ունեցող անձանց: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Կրծքագեղձի պրոթեզները տրամադրվում են ինչպես հաշմանդամություն ունեցող, այնպես էլ հաշմանդամություն չունեցող կանանց: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6. Պարագաները, բացառությամբ սայլակների և լսողական սարքերի, տրամադրում է Լեռնային Ղարաբաղի Հանրապետության աշխատանքի և սոցիալական հարցերի նախարարության (այսուհետ` նախարարություն) համակարգում գործող կազմակերպությունը (այսուհետ` կազմակերպություն):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Սայլակները տրամադրում են սոցիալական ծառայություններ տրամադրող տարածքային մարմինները (այսուհետ՝ տարածքային մարմին), իսկ լսողական սարքերը՝ նախարարությունը: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7. Սույն կարգի 6-րդ կետի 1-ին պարբերությունում նշված պարագաների հերթական տրամադրման համար եզրակացությունը տալիս է կազմակերպության բժիշկը կամ համապատասխան մասնագետը: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6-րդ կետի 2-րդ պարբերությունում նշված սայլակների, ինչպես նաև հաշմանդամներին լսողական սարքերի հերթական տրամադրման համար եզրակացությունը տալիս է նախարարության բժշկասոցիալական փորձաքննության կենտրոնը (այսուհետ՝ կենտրոն), իսկ տարիքային կենսաթոշակի իրավունք տվող տարիքը լրացած անձանց և մինչև 18 տարեկան երեխաներին լսողական սարքերի հերթական տրամադրման համար՝ աուդիոմետրիկ հետազոտություններ իրականացնող բժշկական հաստատությունը: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8. Կազմակերպությունը իր տրամադրած պարագաները վերանորոգում է համապատասխան մասնագետի եզրակացության և հիմնավորման հիման վրա՝ Լեռնային Ղարաբաղի Հանրապետության պետական բյուջեի և օրենքով չարգելված այլ միջոցների հաշվին: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9. Պարագաները տրամադրվում են սույն որոշման N 2 հավելվածով սահմանված պրոթեզաօրթոպեդիկ պարագաների, վերականգնման տեխնիկական և այլ օժանդակ միջոցների օգտագործման ժամկետներին համապատասխան: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10. Սույն կարգով սահմանված ժամկետներից շուտ հաշմանդամների պրոթեզավորման և օրթեզավորման մասին մասնագիտական եզրակացություն տալիս է կենտրոնը։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II.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ՊՐՈԹԵԶՆԵՐԻ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ՕՐԹԵԶՆԵՐԻ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ՏՐԱՄԱԴՐՈՒՄԸ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11. Առաջին անգամ ստորին վերջույթի պրոթեզավորման դեպքում, մինչև հիմնական պրոթեզի պատրաստումը, հաշմանդամի համար պատրաստվում և տրամադրվում է բուժամարզական պրոթեզ: Բուժամարզական պրոթեզը փոխարինվում է հիմնական պրոթեզով, երբ անդամահատված ծայրատի անատոմիական փոփոխությամբ պայմանավորված այն հնարավոր չէ օգտագործել: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12. Վերին վերջույթի պրոթեզի կարիք ունեցող հաշմանդամին չորս տարվա ընթացքում տրամադրվում են մեկ կոսմետիկ պրոթեզ և մեկ շարժողական պրոթեզ: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13. Վերին կամ ստորին վերջույթի պրոթեզ կրող հաշմանդամին, անկախ նոր պրոթեզ տրամադրելու ժամկետից, յուրաքանչյուր տարի տրամադրվում է ծայրատի երեք ձեռնոց կամ ութ գուլպա:</w:t>
      </w:r>
    </w:p>
    <w:p w:rsidR="00847CF6" w:rsidRDefault="00847CF6" w:rsidP="00847CF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III.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ՕՐԹՈՊԵԴԻԿ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ԿՈՇԻԿՆԵՐԻ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ՊՐՈԹԵԶԻ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ԿՈՇԻԿՆԵՐԻ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ՏՐԱՄԱԴՐՈՒՄԸ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14. Հաշմանդամներին յուրաքանչյուր տարի տրամադրվում է երկու զույգ օրթոպեդիկ կոշիկ, մեկ զույգ` առանց տաքացված տակդիրների և մեկ զույգ` կիսաճիտք կամ երկարաճիտք: Ելնելով հիվանդության առանձնահատկությունից` կարող են տրամադրվել տարեկան միայն երկու զույգ կիսաճիտք օրթոպեդիկ կոշիկներ: Պրոթեզավորված և օրթեզավորված հաշմանդամներին յուրաքանչյուր տարի տրվում է երկու զույգ պրոթեզի (օրթեզի) կոշիկ, մեկ զույգ` առանց տաքացված տակդիրների և մեկ զույգ` կիսաճիտք կամ երկարաճիտք: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15. Վերին երկու վերջույթների ծայրատներով, ինչպես նաև մեկ ձեռքի ծայրատով, մյուս ձեռքի դաստակի ձևախեղումով հաշմանդամներին տրվում է կոշիկ` կողային ռետինե ժապավեններով: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IV.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ՎԵՐԱԿԱՆԳՆՄԱՆ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ՏԵԽՆԻԿԱԿԱՆ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ԱՅԼ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ՕԺԱՆԴԱԿ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ՄԻՋՈՑՆԵՐԻ</w:t>
      </w: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ՏՐԱՄԱԴՐՈՒՄԸ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16.</w:t>
      </w: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F317D">
        <w:rPr>
          <w:rFonts w:ascii="GHEA Grapalat" w:eastAsia="Times New Roman" w:hAnsi="GHEA Grapalat" w:cs="Arial Unicode"/>
          <w:color w:val="000000"/>
          <w:sz w:val="24"/>
          <w:szCs w:val="24"/>
        </w:rPr>
        <w:t>1-ին խմբի հաշմանդամներին և մինչև 18 տարեկան հաշմանդամ երեխաներին, վերականգնողական անհատական ծրագրին համապատասխան, տրամադրվում է սայլակ: Նկատի ունենալով հաշմանդամի առողջական վիճակը` սայլակը կարող է ստանալ նրա հարազատներից որևէ մեկը, ով սույն կարգով նախա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տեսված փաստաթղթերի հետ միասին ներկայացնում է նաև իր անձը հաստատող փաստաթուղթը: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17. Ստորին վերջույթների ազդրային հատվածների երկկողմանի անդամահատումից հետո, սայլակ ստացած հաշմանդամին, անհրաժեշտության դեպքում տրամադրվում է նաև փոքր տրամաչափի սայլակ: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18. Լսողական սարքերը հաշմանդամներին տրամադրվում են վերականգնողական անհատական ծրագրին համապատասխան, իսկ տարիքային կենսաթոշակի իրավունք տվող տարիքը լրացած անձանց, ինչպես նաև մինչև 18 տարեկան երեխաներին` աուդիոմետրիկ հետազոտություններ իրականացնող բժշկական հաստատության եզրակացության հիման վրա: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18.1. 1-ին խմբի հաշմանդամ և մինչև 18 տարեկան հաշմանդամ երեխա չհանդիսացող անձանց սայլակ, իսկ սույն կարգի 18-րդ կետում չնշված անձանց լսողական սարք տրամադրվում է Լեռնային Ղարաբաղի Հանրապետության աշխատանքի և սոցիալական հարցերի նախարարի հրամանով՝ նախարարության աշխատակազմի սոցիալական աջակցության և հասարակայնության հետ կապերի բաժնի առաջարկությամբ պետական բյուջեի և օրենքով չարգելված այլ միջոցների հաշվին՝ տվյալ տարվա համար ձեռքբերված սայլակների և լսողական սարքերի ընդհանուր թվի 5 տոկոսի չափով: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19. Ելնելով անձի առողջական վիճակից, տարիքից և ծայրատի ձևից` կազմակերպության բժշկի կամ համապատասխան մասնագետի եզրակացությամբ, 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անձը կարող է ստանալ 1 կամ 2 արմնկային կամ 1 կամ 2 թևատակի հենակ, կամ 1 ձեռնափայտ և 1 հենակ կամ 2 ձեռնափայտ: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20. Կրծքագեղձի պրոթեզ հաշմանդամներին տրամադրվում է վերականգնողական անհատական ծրագրին համապատասխան, իսկ հաշմանդամություն չունեցող կանանց` բժշկական հաստատության եզրակացության հիման վրա։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Վերին և ստորին վերջույթների պրոթեզները, սրունքի օրթոպրոթեզները, աչքի պրոթեզները, օրթեզները կենսաթոշակային տարիքը լրացած, սակայն հաշմանդամություն չունեցող անձանց տրամադրվում է բժշկասոցիալական փորձաքննության հանձնաժողովի մասնագիտական եզրակացության հիման վրա: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V. ՊՐՈԹԵԶԱՕՐԹՈՊԵԴԻԿ ՊԱՐԱԳԱՆԵՐԻ, ՎԵՐԱԿԱՆԳՆՄԱՆ ՏԵԽՆԻԿԱԿԱՆ ԵՎ ԱՅԼ ՕԺԱՆԴԱԿ ՄԻՋՈՑՆԵՐԻ ՏՐԱՄԱԴՐՄԱՆ ՁԵՎԱԿԵՐՊՈՒՄԸ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21. Պարագաներ ստանալու համար անձը դիմում է կազմակերպություն կամ տարածքային մարմին կամ նախարարություն` ներկայացնելով անձը հաստատող փաստաթուղթ (մինչև 16 տարեկան երեխաների համար նրանց ծնողներից մեկը կամ այլ օրինական ներկայացուցիչը ներկայացնում է իր անձը հաստատող փաստաթուղթը և երեխայի ծննդյան վկայականը</w:t>
      </w:r>
      <w:proofErr w:type="gramStart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)։</w:t>
      </w:r>
      <w:proofErr w:type="gramEnd"/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Հաշմանդամները ներկայացնում են հաշմանդամության վկայականը (առաջին անգամ դիմելու դեպքում` նաև վերականգնողական անհատական ծրագիրը), սույն կարգի 4-րդ կետում նշված անձինք, ինչպես նաև 5-րդ կետում նշված հաշմանդամություն չունեցող կանայք` համապատասխան կարգավիճակը հավաստող փաստաթուղթ և բժշկական եզրակացությունը, իսկ աչքի և ձայնալարերի պրոթեզավորման առաջնակի դեպքերում` համապատասխան մասնագիտացված բժշկական կազմակերպության եզրակացությունը։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18.1-ին կետով նախատեսված դեպքում անձը, սայլակ կամ լսողական սարք ստանալու համար, դիմում է նախարարություն՝ ներկայացնելով անձը հաստատող փաստաթուղթը և բժշկական հաստատության եզրակացությունը: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22. Կազմակերպությունում պարագաներ ստացող անձանց համար լրացվում է անձնական քարտ, որտեղ նշվում են ստացողի ազգանունը, անունը, հայրանունը, բնակության վայրը, ծննդյան տարեթիվը, հիվանդության ախտորոշումը, պարագաների անվանումները, տրամադրման ամսաթիվը, սոցիալական կարգավիճակը: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23. Պարագան ստացող անձը կազմակերպությունից պարագաներ ստանալիս` ստորագրում է անձնական քարտում: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24. Անձնական քարտը պահպանվում է Լեռնային Ղարաբաղի Հանրապետության օրենսդրությամբ սահմանված կարգով: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25. Կազմակերպությունը պարտավոր է անձի խնդրանքով նրան տրամադրել քաղվածք անձնական քարտից: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26. Կազմակերպությունը կամ տարածքային մարմինը կամ նախարարությունը մատուցված ծառայության վերաբերյալ հաշմանդամի վերականգնողական </w:t>
      </w: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անհատական ծրագրում կատարում է համապատասխան նշում, որը վավերացվում է կազմակերպության կամ տարածքային մարմնի կամ նախարարության աշխատակազմի կնիքով: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27. Պարագաները հաշմանդամին տրամադրվում են անհատական հարմարեցումից և հաշմանդամին օգտագործման ձևը սովորեցնելուց հետո:</w:t>
      </w: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28. Կենտրոնը մինչև յուրաքանչյուր ամսվա 10-ը կազմակերպություն, տարածքային մարմին և նախարարություն է ներկայացնում տեղեկատվություն նախորդ ամսում վերականգնողական անհատական ծրագրով նախատեսված պարագաների կարիք ունեցող հաշմանդամների մասին:</w:t>
      </w:r>
    </w:p>
    <w:p w:rsid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GHEA Grapalat" w:eastAsia="Times New Roman" w:hAnsi="GHEA Grapalat" w:cs="Times New Roman"/>
          <w:color w:val="000000"/>
          <w:sz w:val="24"/>
          <w:szCs w:val="24"/>
        </w:rPr>
        <w:t>29. Կազմակերպությունը և տարածքային մարմինը մինչև յուրաքանչյուր ամսվա 10-ը նախարարություն են ներկայացնում նախորդ ամսում պարագաներ ստացած հաշմանդամների մասին հաշվետվություն` նշելով ծառայության առաջնակի կամ կրկնակի լինելու, իսկ կրկնակիի դեպքում` նաև նախորդ անգամ ստացած նմանատիպ ծառայության ժամկետի վերաբերյալ:</w:t>
      </w:r>
    </w:p>
    <w:p w:rsidR="00847CF6" w:rsidRDefault="00847CF6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7CF6" w:rsidRDefault="00847CF6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7CF6" w:rsidRDefault="00847CF6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47CF6" w:rsidRPr="007F317D" w:rsidRDefault="00847CF6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F317D" w:rsidRPr="007F317D" w:rsidRDefault="007F317D" w:rsidP="00847CF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884"/>
        <w:gridCol w:w="4504"/>
      </w:tblGrid>
      <w:tr w:rsidR="007F317D" w:rsidRPr="007F317D" w:rsidTr="007F317D">
        <w:trPr>
          <w:tblCellSpacing w:w="7" w:type="dxa"/>
        </w:trPr>
        <w:tc>
          <w:tcPr>
            <w:tcW w:w="8565" w:type="dxa"/>
            <w:vAlign w:val="center"/>
            <w:hideMark/>
          </w:tcPr>
          <w:p w:rsidR="007F317D" w:rsidRPr="007F317D" w:rsidRDefault="007F317D" w:rsidP="00847C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ԼԵՌՆԱՅԻՆ ՂԱՐԱԲԱՂԻ ՀԱՆՐԱՊԵՏՈՒԹՅԱՆ</w:t>
            </w:r>
          </w:p>
          <w:p w:rsidR="007F317D" w:rsidRPr="007F317D" w:rsidRDefault="007F317D" w:rsidP="00847CF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ԿԱՌԱՎԱՐՈՒԹՅԱՆ ԱՇԽԱՏԱԿԱԶՄԻ ՂԵԿԱՎԱՐ</w:t>
            </w:r>
          </w:p>
        </w:tc>
        <w:tc>
          <w:tcPr>
            <w:tcW w:w="8655" w:type="dxa"/>
            <w:vAlign w:val="bottom"/>
            <w:hideMark/>
          </w:tcPr>
          <w:p w:rsidR="007F317D" w:rsidRPr="007F317D" w:rsidRDefault="00847CF6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7F317D"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Լ.</w:t>
            </w:r>
            <w:r w:rsidR="007F317D" w:rsidRPr="007F3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7F317D"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ԳՐԻԳՈՐՅԱՆ</w:t>
            </w:r>
          </w:p>
        </w:tc>
      </w:tr>
    </w:tbl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7F317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84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7CF6" w:rsidRDefault="00847CF6" w:rsidP="0084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317D" w:rsidRPr="007F317D" w:rsidRDefault="007F317D" w:rsidP="00847CF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4"/>
        <w:gridCol w:w="5274"/>
      </w:tblGrid>
      <w:tr w:rsidR="007F317D" w:rsidRPr="007F317D" w:rsidTr="007F317D">
        <w:trPr>
          <w:tblCellSpacing w:w="7" w:type="dxa"/>
        </w:trPr>
        <w:tc>
          <w:tcPr>
            <w:tcW w:w="9240" w:type="dxa"/>
            <w:shd w:val="clear" w:color="auto" w:fill="FFFFFF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70" w:type="dxa"/>
            <w:shd w:val="clear" w:color="auto" w:fill="FFFFFF"/>
            <w:vAlign w:val="center"/>
            <w:hideMark/>
          </w:tcPr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Հավելված N 2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Ղարաբաղի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 կառավարության</w:t>
            </w:r>
          </w:p>
          <w:p w:rsidR="007F317D" w:rsidRPr="007F317D" w:rsidRDefault="007F317D" w:rsidP="007F317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2013 թվականի</w:t>
            </w:r>
            <w:r w:rsidRPr="007F31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7F317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ապրիլի 19-ի N 198-Ն որոշմա</w:t>
            </w:r>
            <w:r w:rsidRPr="007F3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</w:p>
        </w:tc>
      </w:tr>
    </w:tbl>
    <w:p w:rsidR="007F317D" w:rsidRPr="007F317D" w:rsidRDefault="007F317D" w:rsidP="007F31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F31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ՊՐՈԹԵԶԱՕՐԹՈՊԵԴԻԿ ՊԱՐԱԳԱՆԵՐԻ ՎԵՐԱԿԱՆԳՆՄԱՆ ՏԵԽՆԻԿԱԿԱՆ ԵՎ ԱՅԼ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ՕԺԱՆԴԱԿ ՄԻՋՈՑՆԵՐԻ ՕԳՏԱԳՈՐԾՄԱՆ ԺԱՄԿԵՏՆԵՐԸ</w:t>
      </w:r>
    </w:p>
    <w:p w:rsidR="007F317D" w:rsidRPr="007F317D" w:rsidRDefault="007F317D" w:rsidP="007F31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3865"/>
        <w:gridCol w:w="5530"/>
      </w:tblGrid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Օգտագործման</w:t>
            </w:r>
            <w:r w:rsidRPr="007F31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7F31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ժամկետը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Ստորին վերջույթների 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երեք տարի, երեխաներին `մեկ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Վերին վերջույթների պրոթեզներ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չորս տարի, երեխաներին` երկու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Սրունքի օրթոպրոթեզ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երեք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Կոսմետիկ 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չորս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Շարժողական 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չորս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Օրթեզներ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վեց ամիս - 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Ապարատներ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երկու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Սեղմիրաններ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երկու տարի, երեխաներին` վեց ամիս-մեկ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Աղեկապեր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Կոշիկներ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Պրոթեզի (օրթեզի) (երկու զույգ)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Օրթոպեդիկ (երկու զույգ)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Կողային ռետինե ժապավեններով (մեկ զույգ)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Վերականգնման տեխնիկական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Ձեռնափայտեր` մեկ լրացուցիչ ռետինով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Հենակներ` մեկ լրացուցիչ ռետինով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Սուպինատորներ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տարի, երեխաներին` վեց ամիս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Կրծքագեղձի 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ԱՊՀ երկրների արտադրության լսողական 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երեք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Եվրոպական արտադրության լսողական 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հինգ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երեք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Փոքր տրամաչափի 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երկու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Քայլակներ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երեք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Աչքի պրոթեզ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 համար` մեկ տարի, մեծահասակների համար` երկու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Ձայնաստեղծ 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հինգ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Ձեռնոցներ (երեք հատ)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  <w:tr w:rsidR="007F317D" w:rsidRPr="007F317D" w:rsidTr="007F31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Գուլպաներ (ութ հատ)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17D" w:rsidRPr="007F317D" w:rsidRDefault="007F317D" w:rsidP="007F3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sz w:val="24"/>
                <w:szCs w:val="24"/>
              </w:rPr>
              <w:t>մեկ տարի</w:t>
            </w:r>
          </w:p>
        </w:tc>
      </w:tr>
    </w:tbl>
    <w:p w:rsidR="007F317D" w:rsidRPr="007F317D" w:rsidRDefault="007F317D" w:rsidP="007F317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F317D" w:rsidRDefault="007F317D" w:rsidP="007F31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F3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47CF6" w:rsidRDefault="00847CF6" w:rsidP="007F31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47CF6" w:rsidRDefault="00847CF6" w:rsidP="007F31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47CF6" w:rsidRDefault="00847CF6" w:rsidP="007F31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47CF6" w:rsidRPr="007F317D" w:rsidRDefault="00847CF6" w:rsidP="007F317D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5"/>
        <w:gridCol w:w="4493"/>
      </w:tblGrid>
      <w:tr w:rsidR="007F317D" w:rsidRPr="007F317D" w:rsidTr="007F317D">
        <w:trPr>
          <w:tblCellSpacing w:w="7" w:type="dxa"/>
        </w:trPr>
        <w:tc>
          <w:tcPr>
            <w:tcW w:w="8595" w:type="dxa"/>
            <w:shd w:val="clear" w:color="auto" w:fill="FFFFFF"/>
            <w:vAlign w:val="center"/>
            <w:hideMark/>
          </w:tcPr>
          <w:p w:rsidR="007F317D" w:rsidRPr="007F317D" w:rsidRDefault="007F317D" w:rsidP="00847C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ԼԵՌՆԱՅԻՆ ՂԱՐԱԲԱՂԻ ՀԱՆՐԱՊԵՏՈՒԹՅԱՆ</w:t>
            </w:r>
          </w:p>
          <w:p w:rsidR="007F317D" w:rsidRPr="007F317D" w:rsidRDefault="007F317D" w:rsidP="00847C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 ԱՇԽԱՏԱԿԱԶՄԻ ՂԵԿԱՎԱՐ</w:t>
            </w:r>
          </w:p>
        </w:tc>
        <w:tc>
          <w:tcPr>
            <w:tcW w:w="8625" w:type="dxa"/>
            <w:shd w:val="clear" w:color="auto" w:fill="FFFFFF"/>
            <w:vAlign w:val="bottom"/>
            <w:hideMark/>
          </w:tcPr>
          <w:p w:rsidR="007F317D" w:rsidRPr="007F317D" w:rsidRDefault="00847CF6" w:rsidP="00847CF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7F317D"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Լ.</w:t>
            </w:r>
            <w:r w:rsidR="007F317D" w:rsidRPr="007F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7F317D" w:rsidRPr="007F317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ԳՐԻԳՈՐՅԱՆ</w:t>
            </w:r>
          </w:p>
        </w:tc>
      </w:tr>
    </w:tbl>
    <w:p w:rsidR="00CE75AE" w:rsidRPr="007F317D" w:rsidRDefault="00CE75AE" w:rsidP="00847CF6">
      <w:pPr>
        <w:rPr>
          <w:rFonts w:ascii="GHEA Grapalat" w:hAnsi="GHEA Grapalat"/>
          <w:sz w:val="24"/>
          <w:szCs w:val="24"/>
        </w:rPr>
      </w:pPr>
    </w:p>
    <w:sectPr w:rsidR="00CE75AE" w:rsidRPr="007F317D" w:rsidSect="007077A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F317D"/>
    <w:rsid w:val="007077AA"/>
    <w:rsid w:val="007F317D"/>
    <w:rsid w:val="00847CF6"/>
    <w:rsid w:val="00A53A37"/>
    <w:rsid w:val="00CD72E6"/>
    <w:rsid w:val="00C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17D"/>
    <w:rPr>
      <w:b/>
      <w:bCs/>
    </w:rPr>
  </w:style>
  <w:style w:type="character" w:customStyle="1" w:styleId="apple-converted-space">
    <w:name w:val="apple-converted-space"/>
    <w:basedOn w:val="a0"/>
    <w:rsid w:val="007F317D"/>
  </w:style>
  <w:style w:type="character" w:styleId="a5">
    <w:name w:val="Emphasis"/>
    <w:basedOn w:val="a0"/>
    <w:uiPriority w:val="20"/>
    <w:qFormat/>
    <w:rsid w:val="007F317D"/>
    <w:rPr>
      <w:i/>
      <w:iCs/>
    </w:rPr>
  </w:style>
  <w:style w:type="character" w:styleId="a6">
    <w:name w:val="Hyperlink"/>
    <w:basedOn w:val="a0"/>
    <w:uiPriority w:val="99"/>
    <w:semiHidden/>
    <w:unhideWhenUsed/>
    <w:rsid w:val="00CD7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exis.am/DocumentView.aspx?docid=11674" TargetMode="External"/><Relationship Id="rId4" Type="http://schemas.openxmlformats.org/officeDocument/2006/relationships/hyperlink" Target="http://www.arlexis.am/DocumentView.aspx?docid=8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soc ajak</dc:creator>
  <cp:keywords/>
  <dc:description/>
  <cp:lastModifiedBy>anush soc ajak</cp:lastModifiedBy>
  <cp:revision>5</cp:revision>
  <dcterms:created xsi:type="dcterms:W3CDTF">2006-11-02T04:21:00Z</dcterms:created>
  <dcterms:modified xsi:type="dcterms:W3CDTF">2006-11-02T04:45:00Z</dcterms:modified>
</cp:coreProperties>
</file>