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6" w:type="dxa"/>
        <w:tblInd w:w="-5" w:type="dxa"/>
        <w:tblLook w:val="04A0" w:firstRow="1" w:lastRow="0" w:firstColumn="1" w:lastColumn="0" w:noHBand="0" w:noVBand="1"/>
      </w:tblPr>
      <w:tblGrid>
        <w:gridCol w:w="1560"/>
        <w:gridCol w:w="1270"/>
        <w:gridCol w:w="8086"/>
      </w:tblGrid>
      <w:tr w:rsidR="00A72B44" w:rsidRPr="00E20DA8" w:rsidTr="00381906">
        <w:trPr>
          <w:trHeight w:val="1408"/>
        </w:trPr>
        <w:tc>
          <w:tcPr>
            <w:tcW w:w="1560" w:type="dxa"/>
          </w:tcPr>
          <w:p w:rsidR="00A72B44" w:rsidRPr="00BB4617" w:rsidRDefault="00A72B44" w:rsidP="00FB0556">
            <w:pPr>
              <w:rPr>
                <w:rFonts w:ascii="GHEA Grapalat" w:hAnsi="GHEA Grapalat" w:cs="Sylfaen"/>
                <w:sz w:val="24"/>
                <w:szCs w:val="24"/>
              </w:rPr>
            </w:pPr>
            <w:r w:rsidRPr="00BB4617">
              <w:rPr>
                <w:rFonts w:ascii="GHEA Grapalat" w:hAnsi="GHEA Grapalat"/>
                <w:sz w:val="24"/>
                <w:szCs w:val="24"/>
                <w:lang w:val="en-US"/>
              </w:rPr>
              <w:t>02.10.18</w:t>
            </w:r>
            <w:r w:rsidRPr="00BB4617">
              <w:rPr>
                <w:rFonts w:ascii="GHEA Grapalat" w:hAnsi="GHEA Grapalat"/>
                <w:sz w:val="24"/>
                <w:szCs w:val="24"/>
              </w:rPr>
              <w:t xml:space="preserve"> </w:t>
            </w:r>
            <w:r w:rsidRPr="00BB4617">
              <w:rPr>
                <w:rFonts w:ascii="GHEA Grapalat" w:hAnsi="GHEA Grapalat" w:cs="Sylfaen"/>
                <w:sz w:val="24"/>
                <w:szCs w:val="24"/>
              </w:rPr>
              <w:t>Թ</w:t>
            </w:r>
          </w:p>
        </w:tc>
        <w:tc>
          <w:tcPr>
            <w:tcW w:w="1270" w:type="dxa"/>
          </w:tcPr>
          <w:p w:rsidR="00A72B44" w:rsidRPr="00BB4617" w:rsidRDefault="00A72B44" w:rsidP="00FB0556">
            <w:pPr>
              <w:jc w:val="center"/>
              <w:rPr>
                <w:rFonts w:ascii="GHEA Grapalat" w:hAnsi="GHEA Grapalat"/>
                <w:sz w:val="24"/>
                <w:szCs w:val="24"/>
                <w:lang w:val="en-US"/>
              </w:rPr>
            </w:pPr>
            <w:r w:rsidRPr="00BB4617">
              <w:rPr>
                <w:rFonts w:ascii="GHEA Grapalat" w:hAnsi="GHEA Grapalat"/>
                <w:color w:val="FF0000"/>
                <w:sz w:val="24"/>
                <w:szCs w:val="24"/>
                <w:lang w:val="af-ZA"/>
              </w:rPr>
              <w:t>N</w:t>
            </w:r>
            <w:r w:rsidRPr="00BB4617">
              <w:rPr>
                <w:rFonts w:ascii="GHEA Grapalat" w:hAnsi="GHEA Grapalat"/>
                <w:color w:val="FF0000"/>
                <w:sz w:val="24"/>
                <w:szCs w:val="24"/>
              </w:rPr>
              <w:t xml:space="preserve"> 880-</w:t>
            </w:r>
            <w:r w:rsidRPr="00BB4617">
              <w:rPr>
                <w:rFonts w:ascii="GHEA Grapalat" w:hAnsi="GHEA Grapalat"/>
                <w:color w:val="FF0000"/>
                <w:sz w:val="24"/>
                <w:szCs w:val="24"/>
                <w:lang w:val="af-ZA"/>
              </w:rPr>
              <w:t>Ն</w:t>
            </w:r>
          </w:p>
        </w:tc>
        <w:tc>
          <w:tcPr>
            <w:tcW w:w="8086" w:type="dxa"/>
          </w:tcPr>
          <w:p w:rsidR="00A72B44" w:rsidRPr="00BB4617" w:rsidRDefault="00A72B44" w:rsidP="00FB0556">
            <w:pPr>
              <w:tabs>
                <w:tab w:val="left" w:pos="567"/>
              </w:tabs>
              <w:spacing w:line="360" w:lineRule="auto"/>
              <w:jc w:val="both"/>
              <w:rPr>
                <w:rFonts w:ascii="GHEA Grapalat" w:hAnsi="GHEA Grapalat"/>
                <w:sz w:val="24"/>
                <w:szCs w:val="24"/>
                <w:lang w:val="af-ZA"/>
              </w:rPr>
            </w:pPr>
            <w:r w:rsidRPr="00BB4617">
              <w:rPr>
                <w:rFonts w:ascii="GHEA Grapalat" w:hAnsi="GHEA Grapalat" w:cs="Sylfaen"/>
                <w:sz w:val="24"/>
                <w:szCs w:val="24"/>
                <w:lang w:val="af-ZA"/>
              </w:rPr>
              <w:t>ԼԵՌՆԱՅԻՆ</w:t>
            </w:r>
            <w:r w:rsidRPr="00BB4617">
              <w:rPr>
                <w:rFonts w:ascii="GHEA Grapalat" w:hAnsi="GHEA Grapalat" w:cs="Times Armenian"/>
                <w:sz w:val="24"/>
                <w:szCs w:val="24"/>
                <w:lang w:val="af-ZA"/>
              </w:rPr>
              <w:t xml:space="preserve"> </w:t>
            </w:r>
            <w:r w:rsidRPr="00BB4617">
              <w:rPr>
                <w:rFonts w:ascii="GHEA Grapalat" w:hAnsi="GHEA Grapalat" w:cs="Sylfaen"/>
                <w:sz w:val="24"/>
                <w:szCs w:val="24"/>
                <w:lang w:val="af-ZA"/>
              </w:rPr>
              <w:t>ՂԱՐԱԲԱՂԻ</w:t>
            </w:r>
            <w:r w:rsidRPr="00BB4617">
              <w:rPr>
                <w:rFonts w:ascii="GHEA Grapalat" w:hAnsi="GHEA Grapalat" w:cs="Times Armenian"/>
                <w:sz w:val="24"/>
                <w:szCs w:val="24"/>
                <w:lang w:val="af-ZA"/>
              </w:rPr>
              <w:t xml:space="preserve"> </w:t>
            </w:r>
            <w:r w:rsidRPr="00BB4617">
              <w:rPr>
                <w:rFonts w:ascii="GHEA Grapalat" w:hAnsi="GHEA Grapalat" w:cs="Sylfaen"/>
                <w:sz w:val="24"/>
                <w:szCs w:val="24"/>
                <w:lang w:val="af-ZA"/>
              </w:rPr>
              <w:t>ՀԱՆՐԱՊԵՏՈՒԹՅԱՆ ԿԱՌԱՎԱՐՈՒԹՅԱՆ 2004 ԹՎԱԿԱՆԻ ԴԵԿՏԵՄԲԵՐԻ 21-Ի N 507 ՈՐՈՇՄԱՆ ՄԵՋ ՓՈՓՈԽՈՒԹՅՈՒՆՆԵՐ ԵՎ ԼՐԱՑՈՒՄ</w:t>
            </w:r>
            <w:r w:rsidRPr="00BB4617">
              <w:rPr>
                <w:rFonts w:ascii="GHEA Grapalat" w:hAnsi="GHEA Grapalat" w:cs="Sylfaen"/>
                <w:sz w:val="24"/>
                <w:szCs w:val="24"/>
                <w:lang w:val="en-US"/>
              </w:rPr>
              <w:t xml:space="preserve"> </w:t>
            </w:r>
            <w:r w:rsidRPr="00BB4617">
              <w:rPr>
                <w:rFonts w:ascii="GHEA Grapalat" w:hAnsi="GHEA Grapalat"/>
                <w:sz w:val="24"/>
                <w:szCs w:val="24"/>
              </w:rPr>
              <w:t>ԿԱՏԱՐԵԼՈՒ</w:t>
            </w:r>
            <w:r w:rsidRPr="00BB4617">
              <w:rPr>
                <w:rFonts w:ascii="GHEA Grapalat" w:hAnsi="GHEA Grapalat"/>
                <w:sz w:val="24"/>
                <w:szCs w:val="24"/>
                <w:lang w:val="af-ZA"/>
              </w:rPr>
              <w:t xml:space="preserve"> </w:t>
            </w:r>
            <w:r w:rsidRPr="00BB4617">
              <w:rPr>
                <w:rFonts w:ascii="GHEA Grapalat" w:hAnsi="GHEA Grapalat"/>
                <w:sz w:val="24"/>
                <w:szCs w:val="24"/>
              </w:rPr>
              <w:t>ՄԱՍԻՆ</w:t>
            </w:r>
          </w:p>
          <w:p w:rsidR="00A72B44" w:rsidRPr="00BB4617" w:rsidRDefault="00A72B44" w:rsidP="00FB0556">
            <w:pPr>
              <w:rPr>
                <w:rFonts w:ascii="GHEA Grapalat" w:hAnsi="GHEA Grapalat"/>
                <w:sz w:val="24"/>
                <w:szCs w:val="24"/>
                <w:lang w:val="af-ZA"/>
              </w:rPr>
            </w:pPr>
          </w:p>
        </w:tc>
      </w:tr>
    </w:tbl>
    <w:p w:rsidR="00A72B44" w:rsidRPr="00BB4617" w:rsidRDefault="00A72B44" w:rsidP="00A72B44">
      <w:pPr>
        <w:pStyle w:val="3"/>
        <w:jc w:val="right"/>
        <w:rPr>
          <w:rFonts w:ascii="GHEA Grapalat" w:hAnsi="GHEA Grapalat"/>
          <w:sz w:val="24"/>
          <w:szCs w:val="24"/>
        </w:rPr>
      </w:pPr>
    </w:p>
    <w:p w:rsidR="00A72B44" w:rsidRPr="00BB4617" w:rsidRDefault="00A72B44" w:rsidP="00A72B44">
      <w:pPr>
        <w:pStyle w:val="3"/>
        <w:rPr>
          <w:rFonts w:ascii="GHEA Grapalat" w:hAnsi="GHEA Grapalat"/>
          <w:sz w:val="24"/>
          <w:szCs w:val="24"/>
        </w:rPr>
      </w:pPr>
      <w:proofErr w:type="gramStart"/>
      <w:r w:rsidRPr="00BB4617">
        <w:rPr>
          <w:rFonts w:ascii="GHEA Grapalat" w:hAnsi="GHEA Grapalat"/>
          <w:sz w:val="24"/>
          <w:szCs w:val="24"/>
        </w:rPr>
        <w:t>ԼԵՌՆԱՅԻՆ  ՂԱՐԱԲԱՂԻ</w:t>
      </w:r>
      <w:proofErr w:type="gramEnd"/>
      <w:r w:rsidRPr="00BB4617">
        <w:rPr>
          <w:rFonts w:ascii="GHEA Grapalat" w:hAnsi="GHEA Grapalat"/>
          <w:sz w:val="24"/>
          <w:szCs w:val="24"/>
        </w:rPr>
        <w:t xml:space="preserve">  ՀԱՆՐԱՊԵՏՈՒԹՅԱՆ  ԿԱՌԱՎԱՐՈՒԹՅՈՒՆ</w:t>
      </w:r>
    </w:p>
    <w:p w:rsidR="00A72B44" w:rsidRPr="00BB4617" w:rsidRDefault="00A72B44" w:rsidP="00A72B44">
      <w:pPr>
        <w:pStyle w:val="3"/>
        <w:ind w:hanging="284"/>
        <w:rPr>
          <w:rFonts w:ascii="GHEA Grapalat" w:hAnsi="GHEA Grapalat"/>
          <w:sz w:val="24"/>
          <w:szCs w:val="24"/>
        </w:rPr>
      </w:pPr>
    </w:p>
    <w:p w:rsidR="00A72B44" w:rsidRPr="00BB4617" w:rsidRDefault="00A72B44" w:rsidP="00A72B44">
      <w:pPr>
        <w:pStyle w:val="3"/>
        <w:ind w:hanging="284"/>
        <w:rPr>
          <w:rFonts w:ascii="GHEA Grapalat" w:hAnsi="GHEA Grapalat"/>
          <w:sz w:val="24"/>
          <w:szCs w:val="24"/>
        </w:rPr>
      </w:pPr>
      <w:r w:rsidRPr="00BB4617">
        <w:rPr>
          <w:rFonts w:ascii="GHEA Grapalat" w:hAnsi="GHEA Grapalat"/>
          <w:sz w:val="24"/>
          <w:szCs w:val="24"/>
        </w:rPr>
        <w:t>Ո Ր Ո Շ ՈՒ Մ</w:t>
      </w:r>
    </w:p>
    <w:p w:rsidR="00A72B44" w:rsidRPr="00BB4617" w:rsidRDefault="00A72B44" w:rsidP="00A72B44">
      <w:pPr>
        <w:pStyle w:val="3"/>
        <w:ind w:hanging="284"/>
        <w:rPr>
          <w:rFonts w:ascii="GHEA Grapalat" w:hAnsi="GHEA Grapalat"/>
          <w:sz w:val="24"/>
          <w:szCs w:val="24"/>
        </w:rPr>
      </w:pPr>
    </w:p>
    <w:p w:rsidR="00A72B44" w:rsidRPr="00BB4617" w:rsidRDefault="008F1E33" w:rsidP="00A72B44">
      <w:pPr>
        <w:pStyle w:val="3"/>
        <w:ind w:hanging="284"/>
        <w:jc w:val="left"/>
        <w:rPr>
          <w:rFonts w:ascii="GHEA Grapalat" w:hAnsi="GHEA Grapalat"/>
          <w:sz w:val="24"/>
          <w:szCs w:val="24"/>
        </w:rPr>
      </w:pPr>
      <w:r w:rsidRPr="008F1E33">
        <w:rPr>
          <w:rFonts w:ascii="GHEA Grapalat" w:hAnsi="GHEA Grapalat"/>
          <w:sz w:val="16"/>
          <w:szCs w:val="24"/>
        </w:rPr>
        <w:t>&lt;&lt;</w:t>
      </w:r>
      <w:r>
        <w:rPr>
          <w:rFonts w:ascii="GHEA Grapalat" w:hAnsi="GHEA Grapalat"/>
          <w:sz w:val="16"/>
          <w:szCs w:val="24"/>
        </w:rPr>
        <w:t xml:space="preserve"> </w:t>
      </w:r>
      <w:r w:rsidR="00A72B44" w:rsidRPr="00BB4617">
        <w:rPr>
          <w:rFonts w:ascii="GHEA Grapalat" w:hAnsi="GHEA Grapalat"/>
          <w:sz w:val="24"/>
          <w:szCs w:val="24"/>
        </w:rPr>
        <w:t>21</w:t>
      </w:r>
      <w:r>
        <w:rPr>
          <w:rFonts w:ascii="GHEA Grapalat" w:hAnsi="GHEA Grapalat"/>
          <w:sz w:val="24"/>
          <w:szCs w:val="24"/>
        </w:rPr>
        <w:t xml:space="preserve"> </w:t>
      </w:r>
      <w:r w:rsidRPr="008F1E33">
        <w:rPr>
          <w:rFonts w:ascii="GHEA Grapalat" w:hAnsi="GHEA Grapalat"/>
          <w:sz w:val="16"/>
          <w:szCs w:val="24"/>
        </w:rPr>
        <w:t>&gt;&gt;</w:t>
      </w:r>
      <w:r w:rsidR="00A72B44" w:rsidRPr="00BB4617">
        <w:rPr>
          <w:rFonts w:ascii="GHEA Grapalat" w:hAnsi="GHEA Grapalat"/>
          <w:sz w:val="24"/>
          <w:szCs w:val="24"/>
        </w:rPr>
        <w:t xml:space="preserve"> </w:t>
      </w:r>
      <w:proofErr w:type="spellStart"/>
      <w:r w:rsidR="00A72B44" w:rsidRPr="00BB4617">
        <w:rPr>
          <w:rFonts w:ascii="GHEA Grapalat" w:hAnsi="GHEA Grapalat"/>
          <w:sz w:val="24"/>
          <w:szCs w:val="24"/>
        </w:rPr>
        <w:t>դեկտեմբերի</w:t>
      </w:r>
      <w:proofErr w:type="spellEnd"/>
      <w:r w:rsidR="00A72B44" w:rsidRPr="00BB4617">
        <w:rPr>
          <w:rFonts w:ascii="GHEA Grapalat" w:hAnsi="GHEA Grapalat"/>
          <w:sz w:val="24"/>
          <w:szCs w:val="24"/>
        </w:rPr>
        <w:t xml:space="preserve"> 2004թ.                                                       N 507              </w:t>
      </w:r>
    </w:p>
    <w:p w:rsidR="00A72B44" w:rsidRPr="00BB4617" w:rsidRDefault="00A72B44" w:rsidP="00A72B44">
      <w:pPr>
        <w:pStyle w:val="3"/>
        <w:ind w:hanging="284"/>
        <w:rPr>
          <w:rFonts w:ascii="GHEA Grapalat" w:hAnsi="GHEA Grapalat"/>
          <w:sz w:val="24"/>
          <w:szCs w:val="24"/>
        </w:rPr>
      </w:pPr>
    </w:p>
    <w:p w:rsidR="00A72B44" w:rsidRPr="00BB4617" w:rsidRDefault="00A72B44" w:rsidP="00A72B44">
      <w:pPr>
        <w:pStyle w:val="3"/>
        <w:ind w:hanging="284"/>
        <w:rPr>
          <w:rFonts w:ascii="GHEA Grapalat" w:hAnsi="GHEA Grapalat"/>
          <w:sz w:val="24"/>
          <w:szCs w:val="24"/>
        </w:rPr>
      </w:pPr>
      <w:proofErr w:type="spellStart"/>
      <w:r w:rsidRPr="00BB4617">
        <w:rPr>
          <w:rFonts w:ascii="GHEA Grapalat" w:hAnsi="GHEA Grapalat"/>
          <w:sz w:val="24"/>
          <w:szCs w:val="24"/>
        </w:rPr>
        <w:t>ք.Ստեփանակերտ</w:t>
      </w:r>
      <w:proofErr w:type="spellEnd"/>
    </w:p>
    <w:p w:rsidR="00A72B44" w:rsidRPr="00BB4617" w:rsidRDefault="00A72B44" w:rsidP="00A72B44">
      <w:pPr>
        <w:pStyle w:val="3"/>
        <w:ind w:hanging="284"/>
        <w:rPr>
          <w:rFonts w:ascii="GHEA Grapalat" w:hAnsi="GHEA Grapalat"/>
          <w:sz w:val="24"/>
          <w:szCs w:val="24"/>
        </w:rPr>
      </w:pPr>
    </w:p>
    <w:p w:rsidR="00A72B44" w:rsidRPr="00BB4617" w:rsidRDefault="00A72B44" w:rsidP="00A72B44">
      <w:pPr>
        <w:pStyle w:val="3"/>
        <w:ind w:hanging="284"/>
        <w:rPr>
          <w:rFonts w:ascii="GHEA Grapalat" w:hAnsi="GHEA Grapalat"/>
          <w:sz w:val="24"/>
          <w:szCs w:val="24"/>
        </w:rPr>
      </w:pPr>
      <w:r w:rsidRPr="00BB4617">
        <w:rPr>
          <w:rFonts w:ascii="GHEA Grapalat" w:hAnsi="GHEA Grapalat"/>
          <w:sz w:val="24"/>
          <w:szCs w:val="24"/>
        </w:rPr>
        <w:t>ՏՈՒԺԱԾ ԱՆՁԱՆՑ ԱՐՏԱԴՐԱԿԱՆ ԽԵՂՄԱՆ</w:t>
      </w:r>
      <w:proofErr w:type="gramStart"/>
      <w:r w:rsidRPr="00BB4617">
        <w:rPr>
          <w:rFonts w:ascii="GHEA Grapalat" w:hAnsi="GHEA Grapalat"/>
          <w:sz w:val="24"/>
          <w:szCs w:val="24"/>
        </w:rPr>
        <w:t>,ՄԱՍՆԱԳԻՏԱԿԱՆ</w:t>
      </w:r>
      <w:proofErr w:type="gramEnd"/>
      <w:r w:rsidRPr="00BB4617">
        <w:rPr>
          <w:rFonts w:ascii="GHEA Grapalat" w:hAnsi="GHEA Grapalat"/>
          <w:sz w:val="24"/>
          <w:szCs w:val="24"/>
        </w:rPr>
        <w:t xml:space="preserve"> ՀԻՎԱՆԴՈՒԹՅԱՆ, ՌԱԶՄԱՃԱԿԱՏՈՒՄ ԳՏՆՎԵԼՈՒ, ԶԻՆՎՈՐԱԿԱՆ  ԾԱՌԱՅՈՒԹՅԱՆ ԵՎ ԱՅԼ ՀԱՆԳԱՄԱՆՔՆԵՐԻ</w:t>
      </w:r>
    </w:p>
    <w:p w:rsidR="00A72B44" w:rsidRPr="00BB4617" w:rsidRDefault="00A72B44" w:rsidP="00A72B44">
      <w:pPr>
        <w:pStyle w:val="3"/>
        <w:ind w:hanging="284"/>
        <w:rPr>
          <w:rFonts w:ascii="GHEA Grapalat" w:hAnsi="GHEA Grapalat"/>
          <w:sz w:val="24"/>
          <w:szCs w:val="24"/>
        </w:rPr>
      </w:pPr>
      <w:r w:rsidRPr="00BB4617">
        <w:rPr>
          <w:rFonts w:ascii="GHEA Grapalat" w:hAnsi="GHEA Grapalat"/>
          <w:sz w:val="24"/>
          <w:szCs w:val="24"/>
        </w:rPr>
        <w:t xml:space="preserve">ՀԵՏ </w:t>
      </w:r>
      <w:proofErr w:type="gramStart"/>
      <w:r w:rsidRPr="00BB4617">
        <w:rPr>
          <w:rFonts w:ascii="GHEA Grapalat" w:hAnsi="GHEA Grapalat"/>
          <w:sz w:val="24"/>
          <w:szCs w:val="24"/>
        </w:rPr>
        <w:t>ՄԱՀՎԱՆ  ՊԱՏՃԱՌԱԿԱՆ</w:t>
      </w:r>
      <w:proofErr w:type="gramEnd"/>
      <w:r w:rsidRPr="00BB4617">
        <w:rPr>
          <w:rFonts w:ascii="GHEA Grapalat" w:hAnsi="GHEA Grapalat"/>
          <w:sz w:val="24"/>
          <w:szCs w:val="24"/>
        </w:rPr>
        <w:t xml:space="preserve"> ԿԱՊԸ ՈՐՈՇԵԼՈՒ ԿԱՐԳԸ ՀԱՍՏԱՏԵԼՈՒ ՄԱՍԻՆ</w:t>
      </w:r>
    </w:p>
    <w:p w:rsidR="00A72B44" w:rsidRPr="00BB4617" w:rsidRDefault="00A72B44" w:rsidP="00A72B44">
      <w:pPr>
        <w:pStyle w:val="3"/>
        <w:ind w:hanging="284"/>
        <w:rPr>
          <w:rFonts w:ascii="GHEA Grapalat" w:hAnsi="GHEA Grapalat"/>
          <w:sz w:val="24"/>
          <w:szCs w:val="24"/>
        </w:rPr>
      </w:pPr>
    </w:p>
    <w:p w:rsidR="00A72B44" w:rsidRPr="00BB4617" w:rsidRDefault="00A72B44" w:rsidP="00A72B44">
      <w:pPr>
        <w:pStyle w:val="3"/>
        <w:ind w:hanging="284"/>
        <w:rPr>
          <w:rFonts w:ascii="GHEA Grapalat" w:hAnsi="GHEA Grapalat"/>
          <w:b w:val="0"/>
          <w:sz w:val="24"/>
          <w:szCs w:val="24"/>
        </w:rPr>
      </w:pPr>
      <w:r w:rsidRPr="00BB4617">
        <w:rPr>
          <w:rFonts w:ascii="GHEA Grapalat" w:hAnsi="GHEA Grapalat"/>
          <w:sz w:val="24"/>
          <w:szCs w:val="24"/>
        </w:rPr>
        <w:tab/>
      </w:r>
      <w:r w:rsidRPr="00BB4617">
        <w:rPr>
          <w:rFonts w:ascii="GHEA Grapalat" w:hAnsi="GHEA Grapalat"/>
          <w:b w:val="0"/>
          <w:sz w:val="24"/>
          <w:szCs w:val="24"/>
        </w:rPr>
        <w:t>&lt;&lt;</w:t>
      </w:r>
      <w:proofErr w:type="spellStart"/>
      <w:r w:rsidRPr="00BB4617">
        <w:rPr>
          <w:rFonts w:ascii="GHEA Grapalat" w:hAnsi="GHEA Grapalat"/>
          <w:b w:val="0"/>
          <w:sz w:val="24"/>
          <w:szCs w:val="24"/>
        </w:rPr>
        <w:t>Լեռնային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Ղարաբաղի</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Հանրապետությունում</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հաշմանդամների</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սոցիալական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պաշտպանության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մասին</w:t>
      </w:r>
      <w:proofErr w:type="spellEnd"/>
      <w:r w:rsidRPr="00BB4617">
        <w:rPr>
          <w:rFonts w:ascii="GHEA Grapalat" w:hAnsi="GHEA Grapalat"/>
          <w:b w:val="0"/>
          <w:sz w:val="24"/>
          <w:szCs w:val="24"/>
        </w:rPr>
        <w:t xml:space="preserve">&gt;&gt; </w:t>
      </w:r>
      <w:proofErr w:type="spellStart"/>
      <w:r w:rsidRPr="00BB4617">
        <w:rPr>
          <w:rFonts w:ascii="GHEA Grapalat" w:hAnsi="GHEA Grapalat"/>
          <w:b w:val="0"/>
          <w:sz w:val="24"/>
          <w:szCs w:val="24"/>
        </w:rPr>
        <w:t>Լեռնային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Ղարաբաղի</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Հանրապետության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օրենքի</w:t>
      </w:r>
      <w:proofErr w:type="spellEnd"/>
      <w:r w:rsidRPr="00BB4617">
        <w:rPr>
          <w:rFonts w:ascii="GHEA Grapalat" w:hAnsi="GHEA Grapalat"/>
          <w:b w:val="0"/>
          <w:sz w:val="24"/>
          <w:szCs w:val="24"/>
        </w:rPr>
        <w:t xml:space="preserve"> 5.1-ին </w:t>
      </w:r>
      <w:proofErr w:type="spellStart"/>
      <w:r w:rsidRPr="00BB4617">
        <w:rPr>
          <w:rFonts w:ascii="GHEA Grapalat" w:hAnsi="GHEA Grapalat"/>
          <w:b w:val="0"/>
          <w:sz w:val="24"/>
          <w:szCs w:val="24"/>
        </w:rPr>
        <w:t>հոդվածին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համապատասխան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Լեռնային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Ղարաբաղի</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Հանրապետության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կառավարությունը</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որոշում</w:t>
      </w:r>
      <w:proofErr w:type="spellEnd"/>
      <w:r w:rsidRPr="00BB4617">
        <w:rPr>
          <w:rFonts w:ascii="GHEA Grapalat" w:hAnsi="GHEA Grapalat"/>
          <w:b w:val="0"/>
          <w:sz w:val="24"/>
          <w:szCs w:val="24"/>
        </w:rPr>
        <w:t xml:space="preserve"> է.</w:t>
      </w:r>
    </w:p>
    <w:p w:rsidR="00A72B44" w:rsidRPr="00BB4617" w:rsidRDefault="00A72B44" w:rsidP="00A72B44">
      <w:pPr>
        <w:pStyle w:val="3"/>
        <w:ind w:hanging="284"/>
        <w:rPr>
          <w:rFonts w:ascii="GHEA Grapalat" w:hAnsi="GHEA Grapalat"/>
          <w:sz w:val="24"/>
          <w:szCs w:val="24"/>
        </w:rPr>
      </w:pPr>
      <w:r w:rsidRPr="00BB4617">
        <w:rPr>
          <w:rFonts w:ascii="GHEA Grapalat" w:hAnsi="GHEA Grapalat"/>
          <w:sz w:val="24"/>
          <w:szCs w:val="24"/>
        </w:rPr>
        <w:tab/>
      </w:r>
    </w:p>
    <w:p w:rsidR="00A72B44" w:rsidRDefault="00A72B44" w:rsidP="00133E9B">
      <w:pPr>
        <w:pStyle w:val="a4"/>
        <w:numPr>
          <w:ilvl w:val="0"/>
          <w:numId w:val="1"/>
        </w:numPr>
        <w:jc w:val="both"/>
        <w:rPr>
          <w:rFonts w:ascii="GHEA Grapalat" w:hAnsi="GHEA Grapalat"/>
          <w:sz w:val="24"/>
          <w:szCs w:val="24"/>
          <w:lang w:val="en-US"/>
        </w:rPr>
      </w:pPr>
      <w:proofErr w:type="spellStart"/>
      <w:r w:rsidRPr="00A72B44">
        <w:rPr>
          <w:rFonts w:ascii="GHEA Grapalat" w:hAnsi="GHEA Grapalat"/>
          <w:sz w:val="24"/>
          <w:szCs w:val="24"/>
        </w:rPr>
        <w:t>Հաստատել</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տուժած</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անձանց</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արտադրական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խեղման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մասնագիտական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հիվանդու</w:t>
      </w:r>
      <w:proofErr w:type="spellEnd"/>
      <w:r w:rsidRPr="00A72B44">
        <w:rPr>
          <w:rFonts w:ascii="GHEA Grapalat" w:hAnsi="GHEA Grapalat"/>
          <w:sz w:val="24"/>
          <w:szCs w:val="24"/>
          <w:lang w:val="en-US"/>
        </w:rPr>
        <w:t>¬</w:t>
      </w:r>
      <w:proofErr w:type="spellStart"/>
      <w:r w:rsidRPr="00A72B44">
        <w:rPr>
          <w:rFonts w:ascii="GHEA Grapalat" w:hAnsi="GHEA Grapalat"/>
          <w:sz w:val="24"/>
          <w:szCs w:val="24"/>
        </w:rPr>
        <w:t>թյան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ռազմաճակատում</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գտնվելու</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զինվորական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ծառայության</w:t>
      </w:r>
      <w:proofErr w:type="spellEnd"/>
      <w:r w:rsidRPr="00A72B44">
        <w:rPr>
          <w:rFonts w:ascii="GHEA Grapalat" w:hAnsi="GHEA Grapalat"/>
          <w:sz w:val="24"/>
          <w:szCs w:val="24"/>
          <w:lang w:val="en-US"/>
        </w:rPr>
        <w:t xml:space="preserve"> </w:t>
      </w:r>
      <w:r w:rsidRPr="00A72B44">
        <w:rPr>
          <w:rFonts w:ascii="GHEA Grapalat" w:hAnsi="GHEA Grapalat"/>
          <w:sz w:val="24"/>
          <w:szCs w:val="24"/>
        </w:rPr>
        <w:t>և</w:t>
      </w:r>
      <w:r w:rsidRPr="00A72B44">
        <w:rPr>
          <w:rFonts w:ascii="GHEA Grapalat" w:hAnsi="GHEA Grapalat"/>
          <w:sz w:val="24"/>
          <w:szCs w:val="24"/>
          <w:lang w:val="en-US"/>
        </w:rPr>
        <w:t xml:space="preserve"> </w:t>
      </w:r>
      <w:proofErr w:type="spellStart"/>
      <w:r w:rsidRPr="00A72B44">
        <w:rPr>
          <w:rFonts w:ascii="GHEA Grapalat" w:hAnsi="GHEA Grapalat"/>
          <w:sz w:val="24"/>
          <w:szCs w:val="24"/>
        </w:rPr>
        <w:t>այլ</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հանգամանքների</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հետ</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մահվան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պատճառական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կապը</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որոշելու</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կարգը</w:t>
      </w:r>
      <w:proofErr w:type="spellEnd"/>
      <w:r w:rsidR="00133E9B">
        <w:rPr>
          <w:rFonts w:ascii="GHEA Grapalat" w:hAnsi="GHEA Grapalat"/>
          <w:sz w:val="24"/>
          <w:szCs w:val="24"/>
          <w:lang w:val="en-US"/>
        </w:rPr>
        <w:t xml:space="preserve">՝ </w:t>
      </w:r>
      <w:proofErr w:type="spellStart"/>
      <w:r w:rsidRPr="00A72B44">
        <w:rPr>
          <w:rFonts w:ascii="GHEA Grapalat" w:hAnsi="GHEA Grapalat"/>
          <w:sz w:val="24"/>
          <w:szCs w:val="24"/>
        </w:rPr>
        <w:t>համաձայն</w:t>
      </w:r>
      <w:proofErr w:type="spellEnd"/>
      <w:r w:rsidRPr="00A72B44">
        <w:rPr>
          <w:rFonts w:ascii="GHEA Grapalat" w:hAnsi="GHEA Grapalat"/>
          <w:sz w:val="24"/>
          <w:szCs w:val="24"/>
          <w:lang w:val="en-US"/>
        </w:rPr>
        <w:t xml:space="preserve"> </w:t>
      </w:r>
      <w:proofErr w:type="spellStart"/>
      <w:r w:rsidRPr="00A72B44">
        <w:rPr>
          <w:rFonts w:ascii="GHEA Grapalat" w:hAnsi="GHEA Grapalat"/>
          <w:sz w:val="24"/>
          <w:szCs w:val="24"/>
        </w:rPr>
        <w:t>հավելվածի</w:t>
      </w:r>
      <w:proofErr w:type="spellEnd"/>
      <w:r w:rsidR="00162B21">
        <w:rPr>
          <w:rFonts w:ascii="GHEA Grapalat" w:hAnsi="GHEA Grapalat"/>
          <w:sz w:val="24"/>
          <w:szCs w:val="24"/>
          <w:lang w:val="en-US"/>
        </w:rPr>
        <w:t>:</w:t>
      </w:r>
    </w:p>
    <w:p w:rsidR="00133E9B" w:rsidRPr="00BB4617" w:rsidRDefault="00133E9B" w:rsidP="001763FB">
      <w:pPr>
        <w:pStyle w:val="3"/>
        <w:tabs>
          <w:tab w:val="left" w:pos="426"/>
        </w:tabs>
        <w:jc w:val="left"/>
        <w:rPr>
          <w:rFonts w:ascii="GHEA Grapalat" w:hAnsi="GHEA Grapalat"/>
          <w:b w:val="0"/>
          <w:sz w:val="24"/>
          <w:szCs w:val="24"/>
        </w:rPr>
      </w:pPr>
      <w:r>
        <w:rPr>
          <w:rFonts w:ascii="GHEA Grapalat" w:hAnsi="GHEA Grapalat"/>
          <w:b w:val="0"/>
          <w:sz w:val="24"/>
          <w:szCs w:val="24"/>
        </w:rPr>
        <w:t xml:space="preserve">  </w:t>
      </w:r>
      <w:r w:rsidR="001763FB">
        <w:rPr>
          <w:rFonts w:ascii="GHEA Grapalat" w:hAnsi="GHEA Grapalat"/>
          <w:b w:val="0"/>
          <w:sz w:val="24"/>
          <w:szCs w:val="24"/>
        </w:rPr>
        <w:t xml:space="preserve">  </w:t>
      </w:r>
      <w:r>
        <w:rPr>
          <w:rFonts w:ascii="GHEA Grapalat" w:hAnsi="GHEA Grapalat"/>
          <w:b w:val="0"/>
          <w:sz w:val="24"/>
          <w:szCs w:val="24"/>
        </w:rPr>
        <w:t xml:space="preserve"> </w:t>
      </w:r>
      <w:r w:rsidRPr="00133E9B">
        <w:rPr>
          <w:rFonts w:ascii="GHEA Grapalat" w:hAnsi="GHEA Grapalat"/>
          <w:sz w:val="24"/>
          <w:szCs w:val="24"/>
        </w:rPr>
        <w:t>2.</w:t>
      </w:r>
      <w:r w:rsidRPr="00BB4617">
        <w:rPr>
          <w:rFonts w:ascii="GHEA Grapalat" w:hAnsi="GHEA Grapalat"/>
          <w:b w:val="0"/>
          <w:sz w:val="24"/>
          <w:szCs w:val="24"/>
        </w:rPr>
        <w:t xml:space="preserve">Սույն </w:t>
      </w:r>
      <w:proofErr w:type="spellStart"/>
      <w:r w:rsidRPr="00BB4617">
        <w:rPr>
          <w:rFonts w:ascii="GHEA Grapalat" w:hAnsi="GHEA Grapalat"/>
          <w:b w:val="0"/>
          <w:sz w:val="24"/>
          <w:szCs w:val="24"/>
        </w:rPr>
        <w:t>որոշումն</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ուժի</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մեջ</w:t>
      </w:r>
      <w:proofErr w:type="spellEnd"/>
      <w:r w:rsidRPr="00BB4617">
        <w:rPr>
          <w:rFonts w:ascii="GHEA Grapalat" w:hAnsi="GHEA Grapalat"/>
          <w:b w:val="0"/>
          <w:sz w:val="24"/>
          <w:szCs w:val="24"/>
        </w:rPr>
        <w:t xml:space="preserve"> է </w:t>
      </w:r>
      <w:proofErr w:type="spellStart"/>
      <w:r w:rsidRPr="00BB4617">
        <w:rPr>
          <w:rFonts w:ascii="GHEA Grapalat" w:hAnsi="GHEA Grapalat"/>
          <w:b w:val="0"/>
          <w:sz w:val="24"/>
          <w:szCs w:val="24"/>
        </w:rPr>
        <w:t>մտնում</w:t>
      </w:r>
      <w:proofErr w:type="spellEnd"/>
      <w:r w:rsidRPr="00BB4617">
        <w:rPr>
          <w:rFonts w:ascii="GHEA Grapalat" w:hAnsi="GHEA Grapalat"/>
          <w:b w:val="0"/>
          <w:sz w:val="24"/>
          <w:szCs w:val="24"/>
        </w:rPr>
        <w:t xml:space="preserve"> 2005 </w:t>
      </w:r>
      <w:proofErr w:type="spellStart"/>
      <w:r w:rsidRPr="00BB4617">
        <w:rPr>
          <w:rFonts w:ascii="GHEA Grapalat" w:hAnsi="GHEA Grapalat"/>
          <w:b w:val="0"/>
          <w:sz w:val="24"/>
          <w:szCs w:val="24"/>
        </w:rPr>
        <w:t>թվականի</w:t>
      </w:r>
      <w:proofErr w:type="spellEnd"/>
      <w:r w:rsidRPr="00BB4617">
        <w:rPr>
          <w:rFonts w:ascii="GHEA Grapalat" w:hAnsi="GHEA Grapalat"/>
          <w:b w:val="0"/>
          <w:sz w:val="24"/>
          <w:szCs w:val="24"/>
        </w:rPr>
        <w:t xml:space="preserve"> </w:t>
      </w:r>
      <w:proofErr w:type="spellStart"/>
      <w:r w:rsidRPr="00BB4617">
        <w:rPr>
          <w:rFonts w:ascii="GHEA Grapalat" w:hAnsi="GHEA Grapalat"/>
          <w:b w:val="0"/>
          <w:sz w:val="24"/>
          <w:szCs w:val="24"/>
        </w:rPr>
        <w:t>հունվարի</w:t>
      </w:r>
      <w:proofErr w:type="spellEnd"/>
      <w:r w:rsidRPr="00BB4617">
        <w:rPr>
          <w:rFonts w:ascii="GHEA Grapalat" w:hAnsi="GHEA Grapalat"/>
          <w:b w:val="0"/>
          <w:sz w:val="24"/>
          <w:szCs w:val="24"/>
        </w:rPr>
        <w:t xml:space="preserve"> 1-ից՝</w:t>
      </w:r>
    </w:p>
    <w:p w:rsidR="00162B21" w:rsidRPr="00133E9B" w:rsidRDefault="00162B21" w:rsidP="00133E9B">
      <w:pPr>
        <w:rPr>
          <w:rFonts w:ascii="GHEA Grapalat" w:hAnsi="GHEA Grapalat"/>
          <w:sz w:val="24"/>
          <w:szCs w:val="24"/>
          <w:lang w:val="en-US"/>
        </w:rPr>
      </w:pPr>
    </w:p>
    <w:p w:rsidR="00133E9B" w:rsidRDefault="00133E9B" w:rsidP="00133E9B">
      <w:pPr>
        <w:pStyle w:val="3"/>
        <w:ind w:hanging="284"/>
        <w:jc w:val="left"/>
        <w:rPr>
          <w:rFonts w:ascii="Arial Armenian" w:hAnsi="Arial Armenian"/>
          <w:sz w:val="22"/>
          <w:szCs w:val="22"/>
        </w:rPr>
      </w:pPr>
      <w:r>
        <w:rPr>
          <w:rFonts w:ascii="Arial Armenian" w:hAnsi="Arial Armenian"/>
          <w:sz w:val="22"/>
          <w:szCs w:val="22"/>
        </w:rPr>
        <w:t xml:space="preserve"> </w:t>
      </w:r>
    </w:p>
    <w:p w:rsidR="00133E9B" w:rsidRDefault="00133E9B" w:rsidP="00133E9B">
      <w:pPr>
        <w:pStyle w:val="3"/>
        <w:ind w:hanging="284"/>
        <w:jc w:val="left"/>
        <w:rPr>
          <w:rFonts w:ascii="Arial Armenian" w:hAnsi="Arial Armenian"/>
          <w:sz w:val="22"/>
          <w:szCs w:val="22"/>
        </w:rPr>
      </w:pPr>
    </w:p>
    <w:p w:rsidR="00133E9B" w:rsidRDefault="00133E9B" w:rsidP="00133E9B">
      <w:pPr>
        <w:pStyle w:val="3"/>
        <w:ind w:hanging="284"/>
        <w:jc w:val="left"/>
        <w:rPr>
          <w:rFonts w:ascii="Arial Armenian" w:hAnsi="Arial Armenian"/>
          <w:sz w:val="22"/>
          <w:szCs w:val="22"/>
        </w:rPr>
      </w:pPr>
    </w:p>
    <w:p w:rsidR="001763FB" w:rsidRDefault="001763FB" w:rsidP="00133E9B">
      <w:pPr>
        <w:pStyle w:val="3"/>
        <w:ind w:hanging="284"/>
        <w:rPr>
          <w:rFonts w:ascii="Sylfaen" w:hAnsi="Sylfaen"/>
          <w:sz w:val="22"/>
          <w:szCs w:val="22"/>
          <w:lang w:val="hy-AM"/>
        </w:rPr>
      </w:pPr>
    </w:p>
    <w:p w:rsidR="00162B21" w:rsidRDefault="00133E9B" w:rsidP="00133E9B">
      <w:pPr>
        <w:pStyle w:val="3"/>
        <w:ind w:hanging="284"/>
        <w:rPr>
          <w:rFonts w:ascii="Sylfaen" w:hAnsi="Sylfaen"/>
          <w:sz w:val="22"/>
          <w:szCs w:val="22"/>
          <w:lang w:val="hy-AM"/>
        </w:rPr>
      </w:pPr>
      <w:r w:rsidRPr="00E5584C">
        <w:rPr>
          <w:rFonts w:ascii="Arial Armenian" w:hAnsi="Arial Armenian"/>
          <w:sz w:val="22"/>
          <w:szCs w:val="22"/>
          <w:lang w:val="hy-AM"/>
        </w:rPr>
        <w:t>ÈÔÐ ì²ðâ²äºî</w:t>
      </w:r>
      <w:r w:rsidRPr="00E5584C">
        <w:rPr>
          <w:rFonts w:ascii="Arial Armenian" w:hAnsi="Arial Armenian"/>
          <w:sz w:val="22"/>
          <w:szCs w:val="22"/>
          <w:lang w:val="hy-AM"/>
        </w:rPr>
        <w:tab/>
      </w:r>
      <w:r w:rsidRPr="00E5584C">
        <w:rPr>
          <w:rFonts w:ascii="Arial Armenian" w:hAnsi="Arial Armenian"/>
          <w:sz w:val="22"/>
          <w:szCs w:val="22"/>
          <w:lang w:val="hy-AM"/>
        </w:rPr>
        <w:tab/>
      </w:r>
      <w:r w:rsidRPr="00E5584C">
        <w:rPr>
          <w:rFonts w:ascii="Arial Armenian" w:hAnsi="Arial Armenian"/>
          <w:sz w:val="22"/>
          <w:szCs w:val="22"/>
          <w:lang w:val="hy-AM"/>
        </w:rPr>
        <w:tab/>
      </w:r>
      <w:r w:rsidRPr="00E5584C">
        <w:rPr>
          <w:rFonts w:ascii="Arial Armenian" w:hAnsi="Arial Armenian"/>
          <w:sz w:val="22"/>
          <w:szCs w:val="22"/>
          <w:lang w:val="hy-AM"/>
        </w:rPr>
        <w:tab/>
      </w:r>
      <w:r w:rsidRPr="00E5584C">
        <w:rPr>
          <w:rFonts w:ascii="Arial Armenian" w:hAnsi="Arial Armenian"/>
          <w:sz w:val="22"/>
          <w:szCs w:val="22"/>
          <w:lang w:val="hy-AM"/>
        </w:rPr>
        <w:tab/>
      </w:r>
      <w:r w:rsidRPr="00E5584C">
        <w:rPr>
          <w:rFonts w:ascii="Arial Armenian" w:hAnsi="Arial Armenian"/>
          <w:sz w:val="22"/>
          <w:szCs w:val="22"/>
          <w:lang w:val="hy-AM"/>
        </w:rPr>
        <w:tab/>
      </w:r>
      <w:r w:rsidRPr="00E5584C">
        <w:rPr>
          <w:rFonts w:ascii="Arial Armenian" w:hAnsi="Arial Armenian"/>
          <w:sz w:val="22"/>
          <w:szCs w:val="22"/>
          <w:lang w:val="hy-AM"/>
        </w:rPr>
        <w:tab/>
        <w:t>².¸²ÜÆºÈÚ²Ü</w:t>
      </w: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Pr="00F5622B" w:rsidRDefault="00F5622B" w:rsidP="00F5622B">
      <w:pPr>
        <w:pStyle w:val="3"/>
        <w:ind w:hanging="284"/>
        <w:jc w:val="left"/>
        <w:rPr>
          <w:rFonts w:ascii="GHEA Grapalat" w:hAnsi="GHEA Grapalat"/>
          <w:b w:val="0"/>
          <w:sz w:val="24"/>
          <w:lang w:val="hy-AM"/>
        </w:rPr>
      </w:pPr>
      <w:r w:rsidRPr="00F5622B">
        <w:rPr>
          <w:rFonts w:ascii="GHEA Grapalat" w:hAnsi="GHEA Grapalat"/>
          <w:b w:val="0"/>
          <w:sz w:val="24"/>
          <w:lang w:val="hy-AM"/>
        </w:rPr>
        <w:lastRenderedPageBreak/>
        <w:t xml:space="preserve">Հավելված </w:t>
      </w:r>
    </w:p>
    <w:p w:rsidR="00F5622B" w:rsidRPr="00F5622B" w:rsidRDefault="00F5622B" w:rsidP="00F5622B">
      <w:pPr>
        <w:pStyle w:val="3"/>
        <w:ind w:hanging="284"/>
        <w:jc w:val="right"/>
        <w:rPr>
          <w:rFonts w:ascii="GHEA Grapalat" w:hAnsi="GHEA Grapalat"/>
          <w:b w:val="0"/>
          <w:sz w:val="24"/>
          <w:lang w:val="hy-AM"/>
        </w:rPr>
      </w:pPr>
      <w:r w:rsidRPr="00F5622B">
        <w:rPr>
          <w:rFonts w:ascii="GHEA Grapalat" w:hAnsi="GHEA Grapalat"/>
          <w:b w:val="0"/>
          <w:sz w:val="24"/>
          <w:lang w:val="hy-AM"/>
        </w:rPr>
        <w:t xml:space="preserve">ԼՂՀ կառավարության </w:t>
      </w:r>
    </w:p>
    <w:p w:rsidR="00F5622B" w:rsidRPr="00F5622B" w:rsidRDefault="00F5622B" w:rsidP="00F5622B">
      <w:pPr>
        <w:pStyle w:val="3"/>
        <w:ind w:hanging="284"/>
        <w:jc w:val="right"/>
        <w:rPr>
          <w:rFonts w:ascii="GHEA Grapalat" w:hAnsi="GHEA Grapalat"/>
          <w:b w:val="0"/>
          <w:sz w:val="24"/>
          <w:lang w:val="hy-AM"/>
        </w:rPr>
      </w:pPr>
      <w:r w:rsidRPr="00F5622B">
        <w:rPr>
          <w:rFonts w:ascii="GHEA Grapalat" w:hAnsi="GHEA Grapalat"/>
          <w:b w:val="0"/>
          <w:sz w:val="24"/>
          <w:lang w:val="hy-AM"/>
        </w:rPr>
        <w:t>2004 թդեկտեմբերի 21 -ի</w:t>
      </w:r>
    </w:p>
    <w:p w:rsidR="00F5622B" w:rsidRPr="00F5622B" w:rsidRDefault="00F5622B" w:rsidP="00F5622B">
      <w:pPr>
        <w:pStyle w:val="3"/>
        <w:ind w:hanging="284"/>
        <w:jc w:val="right"/>
        <w:rPr>
          <w:rFonts w:ascii="GHEA Grapalat" w:hAnsi="GHEA Grapalat"/>
          <w:b w:val="0"/>
          <w:sz w:val="24"/>
          <w:lang w:val="hy-AM"/>
        </w:rPr>
      </w:pPr>
      <w:r w:rsidRPr="00F5622B">
        <w:rPr>
          <w:rFonts w:ascii="GHEA Grapalat" w:hAnsi="GHEA Grapalat"/>
          <w:b w:val="0"/>
          <w:sz w:val="24"/>
          <w:lang w:val="hy-AM"/>
        </w:rPr>
        <w:t xml:space="preserve"> թիվ 507 որոշման</w:t>
      </w:r>
    </w:p>
    <w:p w:rsidR="001346C6" w:rsidRPr="00622724" w:rsidRDefault="001346C6" w:rsidP="001346C6">
      <w:pPr>
        <w:pStyle w:val="3"/>
        <w:ind w:hanging="284"/>
        <w:rPr>
          <w:rFonts w:ascii="GHEA Grapalat" w:hAnsi="GHEA Grapalat"/>
          <w:sz w:val="24"/>
          <w:lang w:val="hy-AM"/>
        </w:rPr>
      </w:pPr>
      <w:r w:rsidRPr="00622724">
        <w:rPr>
          <w:rFonts w:ascii="GHEA Grapalat" w:hAnsi="GHEA Grapalat"/>
          <w:sz w:val="24"/>
          <w:lang w:val="hy-AM"/>
        </w:rPr>
        <w:t xml:space="preserve">Կ Ա Ր Գ </w:t>
      </w:r>
    </w:p>
    <w:p w:rsidR="001346C6" w:rsidRPr="001346C6" w:rsidRDefault="001346C6" w:rsidP="001346C6">
      <w:pPr>
        <w:pStyle w:val="3"/>
        <w:ind w:hanging="284"/>
        <w:rPr>
          <w:rFonts w:ascii="GHEA Grapalat" w:hAnsi="GHEA Grapalat"/>
          <w:sz w:val="36"/>
          <w:lang w:val="hy-AM"/>
        </w:rPr>
      </w:pPr>
    </w:p>
    <w:p w:rsidR="001346C6" w:rsidRDefault="001346C6" w:rsidP="00622724">
      <w:pPr>
        <w:pStyle w:val="3"/>
        <w:ind w:hanging="284"/>
        <w:rPr>
          <w:rFonts w:ascii="GHEA Grapalat" w:hAnsi="GHEA Grapalat"/>
          <w:sz w:val="24"/>
          <w:lang w:val="hy-AM"/>
        </w:rPr>
      </w:pPr>
      <w:r w:rsidRPr="001346C6">
        <w:rPr>
          <w:rFonts w:ascii="GHEA Grapalat" w:hAnsi="GHEA Grapalat"/>
          <w:sz w:val="24"/>
          <w:lang w:val="hy-AM"/>
        </w:rPr>
        <w:t xml:space="preserve">ՏՈՒԺԱԾ ԱՆՁԱՆՑ </w:t>
      </w:r>
      <w:r>
        <w:rPr>
          <w:rFonts w:ascii="GHEA Grapalat" w:hAnsi="GHEA Grapalat"/>
          <w:sz w:val="24"/>
          <w:lang w:val="hy-AM"/>
        </w:rPr>
        <w:t xml:space="preserve">ԱՐՏԱԴՐԱԿԱՆ ԽԵՂՄԱՆ, ՄԱՍՆԱԳԻՏԱԿԱՆ </w:t>
      </w:r>
      <w:r w:rsidRPr="001346C6">
        <w:rPr>
          <w:rFonts w:ascii="GHEA Grapalat" w:hAnsi="GHEA Grapalat"/>
          <w:sz w:val="24"/>
          <w:lang w:val="hy-AM"/>
        </w:rPr>
        <w:t>ՀԻՎԱՆԴՈՒԹՅԱՆ, ՌԱԶՄԱՃԱԿԱՏՈՒՄ ԳՏՆՎԵԼՈՒ, ԶԻՆՎՈՐԱԿԱՆ ԾԱՌԱՅՈՒԹՅԱՆ ԵՎ ԱՅԼ ՀԱՆԳԱՄԱՆՔՆԵՐԻ ՀԵՏ ՄԱՀՎԱՆ ՊԱՏՃԱՌԱԿԱՆ ԿԱՊԸ ՈՐՈՇԵԼՈՒ</w:t>
      </w:r>
    </w:p>
    <w:p w:rsidR="00622724" w:rsidRDefault="00622724" w:rsidP="00622724">
      <w:pPr>
        <w:rPr>
          <w:rFonts w:ascii="Sylfaen" w:hAnsi="Sylfaen"/>
          <w:lang w:val="hy-AM"/>
        </w:rPr>
      </w:pPr>
    </w:p>
    <w:p w:rsidR="006959B6" w:rsidRPr="006959B6" w:rsidRDefault="006959B6" w:rsidP="008E17F9">
      <w:pPr>
        <w:pStyle w:val="3"/>
        <w:ind w:firstLine="708"/>
        <w:jc w:val="left"/>
        <w:rPr>
          <w:rFonts w:ascii="GHEA Grapalat" w:hAnsi="GHEA Grapalat"/>
          <w:b w:val="0"/>
          <w:lang w:val="hy-AM"/>
        </w:rPr>
      </w:pPr>
      <w:r w:rsidRPr="00F67320">
        <w:rPr>
          <w:rFonts w:ascii="GHEA Grapalat" w:hAnsi="GHEA Grapalat"/>
          <w:b w:val="0"/>
          <w:sz w:val="24"/>
          <w:lang w:val="hy-AM"/>
        </w:rPr>
        <w:t>1.</w:t>
      </w:r>
      <w:r w:rsidRPr="006959B6">
        <w:rPr>
          <w:rFonts w:ascii="GHEA Grapalat" w:hAnsi="GHEA Grapalat"/>
          <w:sz w:val="24"/>
          <w:lang w:val="hy-AM"/>
        </w:rPr>
        <w:t xml:space="preserve"> </w:t>
      </w:r>
      <w:r w:rsidRPr="006959B6">
        <w:rPr>
          <w:rFonts w:ascii="GHEA Grapalat" w:hAnsi="GHEA Grapalat"/>
          <w:b w:val="0"/>
          <w:sz w:val="24"/>
          <w:szCs w:val="24"/>
          <w:lang w:val="hy-AM"/>
        </w:rPr>
        <w:t xml:space="preserve">Սույն կարգով սահմանվում է տուժած </w:t>
      </w:r>
      <w:r w:rsidR="00F67320">
        <w:rPr>
          <w:rFonts w:ascii="GHEA Grapalat" w:hAnsi="GHEA Grapalat"/>
          <w:b w:val="0"/>
          <w:sz w:val="24"/>
          <w:szCs w:val="24"/>
          <w:lang w:val="hy-AM"/>
        </w:rPr>
        <w:t>անձանց արտադրական խեղման, մասնա</w:t>
      </w:r>
      <w:r w:rsidRPr="006959B6">
        <w:rPr>
          <w:rFonts w:ascii="GHEA Grapalat" w:hAnsi="GHEA Grapalat"/>
          <w:b w:val="0"/>
          <w:sz w:val="24"/>
          <w:szCs w:val="24"/>
          <w:lang w:val="hy-AM"/>
        </w:rPr>
        <w:t xml:space="preserve">գիտական հիվանդության, ռազմաճակատում գտնվելու, զինվորական ծառայության և այլ հանգամանքների հետ մահվան պատճառական կապը </w:t>
      </w:r>
      <w:r>
        <w:rPr>
          <w:rFonts w:ascii="GHEA Grapalat" w:hAnsi="GHEA Grapalat"/>
          <w:b w:val="0"/>
          <w:sz w:val="24"/>
          <w:szCs w:val="24"/>
          <w:lang w:val="hy-AM"/>
        </w:rPr>
        <w:t>(այսուհետ՝</w:t>
      </w:r>
      <w:r w:rsidRPr="006959B6">
        <w:rPr>
          <w:rFonts w:ascii="GHEA Grapalat" w:hAnsi="GHEA Grapalat"/>
          <w:b w:val="0"/>
          <w:sz w:val="24"/>
          <w:szCs w:val="24"/>
          <w:lang w:val="hy-AM"/>
        </w:rPr>
        <w:t xml:space="preserve"> մահվան պատճառական կապ) որոշելու կարգը</w:t>
      </w:r>
      <w:r w:rsidRPr="006959B6">
        <w:rPr>
          <w:rFonts w:ascii="GHEA Grapalat" w:hAnsi="GHEA Grapalat"/>
          <w:b w:val="0"/>
          <w:sz w:val="24"/>
          <w:lang w:val="hy-AM"/>
        </w:rPr>
        <w:t>:</w:t>
      </w:r>
    </w:p>
    <w:p w:rsidR="006959B6" w:rsidRPr="00320D1B" w:rsidRDefault="006959B6" w:rsidP="008E17F9">
      <w:pPr>
        <w:pStyle w:val="3"/>
        <w:ind w:firstLine="708"/>
        <w:jc w:val="left"/>
        <w:rPr>
          <w:rFonts w:ascii="GHEA Grapalat" w:hAnsi="GHEA Grapalat"/>
          <w:b w:val="0"/>
          <w:sz w:val="24"/>
          <w:lang w:val="hy-AM"/>
        </w:rPr>
      </w:pPr>
      <w:r w:rsidRPr="00F67320">
        <w:rPr>
          <w:rFonts w:ascii="GHEA Grapalat" w:hAnsi="GHEA Grapalat"/>
          <w:b w:val="0"/>
          <w:sz w:val="24"/>
          <w:lang w:val="hy-AM"/>
        </w:rPr>
        <w:t>2. Մահվան պատճառական կապը որոշում է Արցախի Հանրապետության աշխատանքի, սոցիալական հարցերի և վերաբնակեցման նախարարության (այսուհետ՝ նախարարություն) բժշկասոցիալական փորձաքննության կենտրոնը՝ բժշկասոցիալական փորձաքննական հանձնաժողովի (այսուհետ՝ հանձնաժողով) ու փորձաքննական և վերականգնողական ծրագրերի բաժնի միջոցով: Մահվան պատճառական կապը սահմանվում է, երբ մահվան պատճառ են հանդիսացել արտադրական խեղումը, մասնագիտական հիվանդությունը, ռազմաճակատում գտնվելու կամ զինվորական ծառայության ժամանակ այդ թվում՝ Չեռնոբիլի ատոմային էլեկտրակայանի վթարի հետևանքները վերացնելու աշխատանքներին մասնակցած զինծառայողի տարած հիվանդությունը, կրած վնասվածքը, խեղումը կամ դրանց ան</w:t>
      </w:r>
      <w:r w:rsidR="008F1E33">
        <w:rPr>
          <w:rFonts w:ascii="GHEA Grapalat" w:hAnsi="GHEA Grapalat"/>
          <w:b w:val="0"/>
          <w:sz w:val="24"/>
          <w:lang w:val="hy-AM"/>
        </w:rPr>
        <w:t>միջական բարդությունը, խորացումը:</w:t>
      </w:r>
      <w:r w:rsidRPr="00F67320">
        <w:rPr>
          <w:rFonts w:ascii="GHEA Grapalat" w:hAnsi="GHEA Grapalat"/>
          <w:b w:val="0"/>
          <w:sz w:val="24"/>
          <w:lang w:val="hy-AM"/>
        </w:rPr>
        <w:t xml:space="preserve"> Մահացածի ընտանիքի չափահաս անդամը կամ անչափահաս անդամի օրինական ներկայացուցիչը, անկախ ժամանակաշրջանից, մահվան պատճառական կապը սահմանելու համար հանձնաժողովին է ներկայացնում հետևյալ փաստաթղթերը</w:t>
      </w:r>
      <w:r w:rsidR="00320D1B" w:rsidRPr="00320D1B">
        <w:rPr>
          <w:rFonts w:ascii="GHEA Grapalat" w:hAnsi="GHEA Grapalat"/>
          <w:b w:val="0"/>
          <w:sz w:val="24"/>
          <w:lang w:val="hy-AM"/>
        </w:rPr>
        <w:t>՝</w:t>
      </w:r>
    </w:p>
    <w:p w:rsidR="006959B6" w:rsidRPr="00F67320" w:rsidRDefault="006959B6" w:rsidP="00F67320">
      <w:pPr>
        <w:pStyle w:val="3"/>
        <w:ind w:hanging="284"/>
        <w:jc w:val="left"/>
        <w:rPr>
          <w:rFonts w:ascii="GHEA Grapalat" w:hAnsi="GHEA Grapalat"/>
          <w:b w:val="0"/>
          <w:sz w:val="24"/>
          <w:lang w:val="hy-AM"/>
        </w:rPr>
      </w:pPr>
      <w:r w:rsidRPr="00F67320">
        <w:rPr>
          <w:rFonts w:ascii="GHEA Grapalat" w:hAnsi="GHEA Grapalat"/>
          <w:b w:val="0"/>
          <w:sz w:val="24"/>
          <w:lang w:val="hy-AM"/>
        </w:rPr>
        <w:tab/>
      </w:r>
      <w:r w:rsidR="008E17F9">
        <w:rPr>
          <w:rFonts w:ascii="GHEA Grapalat" w:hAnsi="GHEA Grapalat"/>
          <w:b w:val="0"/>
          <w:sz w:val="24"/>
          <w:lang w:val="hy-AM"/>
        </w:rPr>
        <w:tab/>
      </w:r>
      <w:r w:rsidRPr="00F67320">
        <w:rPr>
          <w:rFonts w:ascii="GHEA Grapalat" w:hAnsi="GHEA Grapalat"/>
          <w:b w:val="0"/>
          <w:sz w:val="24"/>
          <w:lang w:val="hy-AM"/>
        </w:rPr>
        <w:t>ա) դիմում,</w:t>
      </w:r>
    </w:p>
    <w:p w:rsidR="006959B6" w:rsidRPr="00F67320" w:rsidRDefault="006959B6" w:rsidP="008E17F9">
      <w:pPr>
        <w:pStyle w:val="3"/>
        <w:ind w:hanging="284"/>
        <w:jc w:val="both"/>
        <w:rPr>
          <w:rFonts w:ascii="GHEA Grapalat" w:hAnsi="GHEA Grapalat"/>
          <w:b w:val="0"/>
          <w:sz w:val="24"/>
          <w:lang w:val="hy-AM"/>
        </w:rPr>
      </w:pPr>
      <w:r w:rsidRPr="00F67320">
        <w:rPr>
          <w:rFonts w:ascii="GHEA Grapalat" w:hAnsi="GHEA Grapalat"/>
          <w:b w:val="0"/>
          <w:sz w:val="24"/>
          <w:lang w:val="hy-AM"/>
        </w:rPr>
        <w:tab/>
      </w:r>
      <w:r w:rsidR="008E17F9">
        <w:rPr>
          <w:rFonts w:ascii="GHEA Grapalat" w:hAnsi="GHEA Grapalat"/>
          <w:b w:val="0"/>
          <w:sz w:val="24"/>
          <w:lang w:val="hy-AM"/>
        </w:rPr>
        <w:tab/>
      </w:r>
      <w:r w:rsidRPr="00F67320">
        <w:rPr>
          <w:rFonts w:ascii="GHEA Grapalat" w:hAnsi="GHEA Grapalat"/>
          <w:b w:val="0"/>
          <w:sz w:val="24"/>
          <w:lang w:val="hy-AM"/>
        </w:rPr>
        <w:t>բ) կենսաթոշակային ոլորտի պետական կառավարման լիազոր մարմնի կամ զինվորական կոմիսարիատի կողմից տրված ուղեգիր, որտեղ նշվում է ուղեգրման նպատակը,</w:t>
      </w:r>
    </w:p>
    <w:p w:rsidR="006959B6" w:rsidRPr="00381906" w:rsidRDefault="006959B6" w:rsidP="008E17F9">
      <w:pPr>
        <w:pStyle w:val="3"/>
        <w:ind w:hanging="284"/>
        <w:jc w:val="left"/>
        <w:rPr>
          <w:rFonts w:ascii="GHEA Grapalat" w:hAnsi="GHEA Grapalat"/>
          <w:b w:val="0"/>
          <w:sz w:val="36"/>
          <w:lang w:val="hy-AM"/>
        </w:rPr>
      </w:pPr>
      <w:r w:rsidRPr="006959B6">
        <w:rPr>
          <w:rFonts w:ascii="GHEA Grapalat" w:hAnsi="GHEA Grapalat"/>
          <w:sz w:val="36"/>
          <w:lang w:val="hy-AM"/>
        </w:rPr>
        <w:tab/>
      </w:r>
      <w:r w:rsidR="008E17F9">
        <w:rPr>
          <w:rFonts w:ascii="GHEA Grapalat" w:hAnsi="GHEA Grapalat"/>
          <w:sz w:val="36"/>
          <w:lang w:val="hy-AM"/>
        </w:rPr>
        <w:tab/>
      </w:r>
      <w:r w:rsidRPr="00381906">
        <w:rPr>
          <w:rFonts w:ascii="GHEA Grapalat" w:hAnsi="GHEA Grapalat"/>
          <w:b w:val="0"/>
          <w:sz w:val="24"/>
          <w:lang w:val="hy-AM"/>
        </w:rPr>
        <w:t>գ) մահվան վկայական,</w:t>
      </w:r>
    </w:p>
    <w:p w:rsidR="006959B6" w:rsidRPr="00381906" w:rsidRDefault="006959B6" w:rsidP="00EA1050">
      <w:pPr>
        <w:pStyle w:val="3"/>
        <w:ind w:hanging="284"/>
        <w:jc w:val="both"/>
        <w:rPr>
          <w:rFonts w:ascii="GHEA Grapalat" w:hAnsi="GHEA Grapalat"/>
          <w:sz w:val="36"/>
          <w:lang w:val="hy-AM"/>
        </w:rPr>
      </w:pPr>
      <w:r w:rsidRPr="00381906">
        <w:rPr>
          <w:rFonts w:ascii="GHEA Grapalat" w:hAnsi="GHEA Grapalat"/>
          <w:sz w:val="36"/>
          <w:lang w:val="hy-AM"/>
        </w:rPr>
        <w:tab/>
      </w:r>
      <w:r w:rsidR="00EA1050" w:rsidRPr="00381906">
        <w:rPr>
          <w:rFonts w:ascii="GHEA Grapalat" w:hAnsi="GHEA Grapalat"/>
          <w:sz w:val="36"/>
          <w:lang w:val="hy-AM"/>
        </w:rPr>
        <w:tab/>
      </w:r>
      <w:r w:rsidRPr="00381906">
        <w:rPr>
          <w:rFonts w:ascii="GHEA Grapalat" w:hAnsi="GHEA Grapalat"/>
          <w:b w:val="0"/>
          <w:sz w:val="24"/>
          <w:lang w:val="hy-AM"/>
        </w:rPr>
        <w:t>դ) տարած հիվանդությունների, կրած վնասվածքների և խեղումների փաստը հավաստող կամ ռազմաբժշկական փաստաթղթերից մեկը, կամ զինվորական կոմիսարիատի տված տեղեկանքը 1986 թվականի ապրիլի 26-ից մինչև 1987 թվականի դեկտեմբերի 31-ը Չեռնոբիլի ատոմային էլեկտրակայանի վթարի հետևանքների վերացման աշխատանքների կատարման ժամանակ զինվորական ծառայողական պարտականությունները կատարելու մասին, Հայաստանի Հանրապետության</w:t>
      </w:r>
      <w:r w:rsidRPr="00381906">
        <w:rPr>
          <w:rFonts w:ascii="GHEA Grapalat" w:hAnsi="GHEA Grapalat"/>
          <w:sz w:val="24"/>
          <w:lang w:val="hy-AM"/>
        </w:rPr>
        <w:t xml:space="preserve"> </w:t>
      </w:r>
      <w:r w:rsidRPr="00381906">
        <w:rPr>
          <w:rFonts w:ascii="GHEA Grapalat" w:hAnsi="GHEA Grapalat"/>
          <w:b w:val="0"/>
          <w:sz w:val="24"/>
          <w:lang w:val="hy-AM"/>
        </w:rPr>
        <w:t>առողջապահության նախարարության «Ճառագայթային բժշկության և այրվածքների գիտական կենտրոնե փակ բաժնետիրական ընկերության (նախկինում` բժշկական ճառագայթաբանության գիտահետազոտական ինստիտուտ) տված փաստաթուղթը կամ</w:t>
      </w:r>
      <w:r w:rsidRPr="00381906">
        <w:rPr>
          <w:rFonts w:ascii="GHEA Grapalat" w:hAnsi="GHEA Grapalat"/>
          <w:sz w:val="24"/>
          <w:lang w:val="hy-AM"/>
        </w:rPr>
        <w:t xml:space="preserve"> </w:t>
      </w:r>
      <w:r w:rsidRPr="00381906">
        <w:rPr>
          <w:rFonts w:ascii="GHEA Grapalat" w:hAnsi="GHEA Grapalat"/>
          <w:b w:val="0"/>
          <w:sz w:val="24"/>
          <w:lang w:val="hy-AM"/>
        </w:rPr>
        <w:t>միջգերատեսչական</w:t>
      </w:r>
      <w:r w:rsidRPr="00381906">
        <w:rPr>
          <w:rFonts w:ascii="GHEA Grapalat" w:hAnsi="GHEA Grapalat"/>
          <w:b w:val="0"/>
          <w:sz w:val="18"/>
          <w:lang w:val="hy-AM"/>
        </w:rPr>
        <w:t xml:space="preserve"> </w:t>
      </w:r>
      <w:r w:rsidRPr="00381906">
        <w:rPr>
          <w:rFonts w:ascii="GHEA Grapalat" w:hAnsi="GHEA Grapalat"/>
          <w:b w:val="0"/>
          <w:sz w:val="24"/>
          <w:lang w:val="hy-AM"/>
        </w:rPr>
        <w:t>փորձաքննության</w:t>
      </w:r>
      <w:r w:rsidRPr="00381906">
        <w:rPr>
          <w:rFonts w:ascii="GHEA Grapalat" w:hAnsi="GHEA Grapalat"/>
          <w:sz w:val="24"/>
          <w:lang w:val="hy-AM"/>
        </w:rPr>
        <w:t xml:space="preserve"> </w:t>
      </w:r>
      <w:r w:rsidRPr="00381906">
        <w:rPr>
          <w:rFonts w:ascii="GHEA Grapalat" w:hAnsi="GHEA Grapalat"/>
          <w:b w:val="0"/>
          <w:sz w:val="24"/>
          <w:lang w:val="hy-AM"/>
        </w:rPr>
        <w:t>խորհրդի եզրակացությունը հիվանդության պատճառական կապի մասին,</w:t>
      </w:r>
      <w:r w:rsidRPr="00381906">
        <w:rPr>
          <w:rFonts w:ascii="GHEA Grapalat" w:hAnsi="GHEA Grapalat"/>
          <w:sz w:val="24"/>
          <w:lang w:val="hy-AM"/>
        </w:rPr>
        <w:t xml:space="preserve"> </w:t>
      </w:r>
    </w:p>
    <w:p w:rsidR="006959B6" w:rsidRPr="00381906" w:rsidRDefault="006959B6" w:rsidP="00EA1050">
      <w:pPr>
        <w:pStyle w:val="3"/>
        <w:ind w:hanging="284"/>
        <w:jc w:val="left"/>
        <w:rPr>
          <w:rFonts w:ascii="GHEA Grapalat" w:hAnsi="GHEA Grapalat"/>
          <w:b w:val="0"/>
          <w:sz w:val="24"/>
          <w:lang w:val="hy-AM"/>
        </w:rPr>
      </w:pPr>
      <w:r w:rsidRPr="00381906">
        <w:rPr>
          <w:rFonts w:ascii="GHEA Grapalat" w:hAnsi="GHEA Grapalat"/>
          <w:sz w:val="36"/>
          <w:lang w:val="hy-AM"/>
        </w:rPr>
        <w:tab/>
      </w:r>
      <w:r w:rsidR="00EA1050" w:rsidRPr="00381906">
        <w:rPr>
          <w:rFonts w:ascii="GHEA Grapalat" w:hAnsi="GHEA Grapalat"/>
          <w:sz w:val="36"/>
          <w:lang w:val="hy-AM"/>
        </w:rPr>
        <w:tab/>
      </w:r>
      <w:r w:rsidRPr="00381906">
        <w:rPr>
          <w:rFonts w:ascii="GHEA Grapalat" w:hAnsi="GHEA Grapalat"/>
          <w:b w:val="0"/>
          <w:sz w:val="24"/>
          <w:lang w:val="hy-AM"/>
        </w:rPr>
        <w:t>ե) բժշկ</w:t>
      </w:r>
      <w:r w:rsidR="00EA1050" w:rsidRPr="00381906">
        <w:rPr>
          <w:rFonts w:ascii="GHEA Grapalat" w:hAnsi="GHEA Grapalat"/>
          <w:b w:val="0"/>
          <w:sz w:val="24"/>
          <w:lang w:val="hy-AM"/>
        </w:rPr>
        <w:t>ական քարտ (առկայության դեպքում):</w:t>
      </w:r>
    </w:p>
    <w:p w:rsidR="00FE0D54" w:rsidRPr="00381906" w:rsidRDefault="00FE0D54" w:rsidP="00410708">
      <w:pPr>
        <w:pStyle w:val="3"/>
        <w:ind w:firstLine="708"/>
        <w:jc w:val="both"/>
        <w:rPr>
          <w:rFonts w:ascii="GHEA Grapalat" w:hAnsi="GHEA Grapalat"/>
          <w:b w:val="0"/>
          <w:sz w:val="24"/>
          <w:lang w:val="hy-AM"/>
        </w:rPr>
      </w:pPr>
      <w:r w:rsidRPr="00381906">
        <w:rPr>
          <w:rFonts w:ascii="GHEA Grapalat" w:hAnsi="GHEA Grapalat"/>
          <w:b w:val="0"/>
          <w:sz w:val="24"/>
          <w:lang w:val="hy-AM"/>
        </w:rPr>
        <w:t>3. Հանձնաժողովի նախագահն  ուսումնասիրում է ներկայացրած դիմումը, պարզում սույն կարգի 2-րդ</w:t>
      </w:r>
      <w:r w:rsidRPr="00381906">
        <w:rPr>
          <w:rFonts w:ascii="GHEA Grapalat" w:hAnsi="GHEA Grapalat"/>
          <w:sz w:val="24"/>
          <w:lang w:val="hy-AM"/>
        </w:rPr>
        <w:t xml:space="preserve"> </w:t>
      </w:r>
      <w:r w:rsidRPr="00381906">
        <w:rPr>
          <w:rFonts w:ascii="GHEA Grapalat" w:hAnsi="GHEA Grapalat"/>
          <w:b w:val="0"/>
          <w:sz w:val="24"/>
          <w:lang w:val="hy-AM"/>
        </w:rPr>
        <w:t>կետում նշված փաստաթղթերի առկայությունը</w:t>
      </w:r>
      <w:r w:rsidRPr="00381906">
        <w:rPr>
          <w:rFonts w:ascii="GHEA Grapalat" w:hAnsi="GHEA Grapalat"/>
          <w:sz w:val="24"/>
          <w:lang w:val="hy-AM"/>
        </w:rPr>
        <w:t xml:space="preserve"> </w:t>
      </w:r>
      <w:r w:rsidRPr="00381906">
        <w:rPr>
          <w:rFonts w:ascii="GHEA Grapalat" w:hAnsi="GHEA Grapalat"/>
          <w:b w:val="0"/>
          <w:sz w:val="24"/>
          <w:lang w:val="hy-AM"/>
        </w:rPr>
        <w:t>և մեկշաբաթյա</w:t>
      </w:r>
      <w:r w:rsidRPr="00381906">
        <w:rPr>
          <w:rFonts w:ascii="GHEA Grapalat" w:hAnsi="GHEA Grapalat"/>
          <w:sz w:val="24"/>
          <w:lang w:val="hy-AM"/>
        </w:rPr>
        <w:t xml:space="preserve"> </w:t>
      </w:r>
      <w:r w:rsidRPr="00381906">
        <w:rPr>
          <w:rFonts w:ascii="GHEA Grapalat" w:hAnsi="GHEA Grapalat"/>
          <w:b w:val="0"/>
          <w:sz w:val="24"/>
          <w:lang w:val="hy-AM"/>
        </w:rPr>
        <w:t>ժամկետում նշանակում բժշկասոցիալական փորձաքննության վայրը, օրը և ժամ</w:t>
      </w:r>
      <w:r w:rsidR="00410708" w:rsidRPr="00381906">
        <w:rPr>
          <w:rFonts w:ascii="GHEA Grapalat" w:hAnsi="GHEA Grapalat"/>
          <w:b w:val="0"/>
          <w:sz w:val="24"/>
          <w:lang w:val="hy-AM"/>
        </w:rPr>
        <w:t>ը՝</w:t>
      </w:r>
      <w:r w:rsidRPr="00381906">
        <w:rPr>
          <w:rFonts w:ascii="GHEA Grapalat" w:hAnsi="GHEA Grapalat"/>
          <w:b w:val="0"/>
          <w:sz w:val="24"/>
          <w:lang w:val="hy-AM"/>
        </w:rPr>
        <w:t xml:space="preserve"> դրա մասին տեղեկացնելով դիմումատուին:</w:t>
      </w:r>
    </w:p>
    <w:p w:rsidR="00FE0D54" w:rsidRPr="00381906" w:rsidRDefault="00FE0D54" w:rsidP="00FE0D54">
      <w:pPr>
        <w:rPr>
          <w:lang w:val="hy-AM"/>
        </w:rPr>
      </w:pPr>
    </w:p>
    <w:p w:rsidR="00410708" w:rsidRPr="00381906" w:rsidRDefault="00410708" w:rsidP="00320D1B">
      <w:pPr>
        <w:pStyle w:val="3"/>
        <w:tabs>
          <w:tab w:val="left" w:pos="567"/>
          <w:tab w:val="left" w:pos="709"/>
        </w:tabs>
        <w:ind w:hanging="284"/>
        <w:jc w:val="both"/>
        <w:rPr>
          <w:rFonts w:ascii="GHEA Grapalat" w:hAnsi="GHEA Grapalat"/>
          <w:b w:val="0"/>
          <w:sz w:val="24"/>
          <w:lang w:val="hy-AM"/>
        </w:rPr>
      </w:pPr>
      <w:r w:rsidRPr="00381906">
        <w:rPr>
          <w:rFonts w:ascii="GHEA Grapalat" w:hAnsi="GHEA Grapalat"/>
          <w:b w:val="0"/>
          <w:sz w:val="24"/>
          <w:lang w:val="hy-AM"/>
        </w:rPr>
        <w:lastRenderedPageBreak/>
        <w:tab/>
      </w:r>
      <w:r w:rsidR="00320D1B" w:rsidRPr="00381906">
        <w:rPr>
          <w:rFonts w:ascii="GHEA Grapalat" w:hAnsi="GHEA Grapalat"/>
          <w:b w:val="0"/>
          <w:sz w:val="24"/>
          <w:lang w:val="hy-AM"/>
        </w:rPr>
        <w:t xml:space="preserve">     </w:t>
      </w:r>
      <w:r w:rsidRPr="00381906">
        <w:rPr>
          <w:rFonts w:ascii="GHEA Grapalat" w:hAnsi="GHEA Grapalat"/>
          <w:b w:val="0"/>
          <w:sz w:val="24"/>
          <w:lang w:val="hy-AM"/>
        </w:rPr>
        <w:t>4. Ներկայացված փաստաթղթերի և հաշմանդամության սահմանման մասին ակտի (առկայության դեպքում) հիման վրա, մանրակրկիտ վերլուծությունից հետո, հաշվի առնելով ախտաբանական գործընթացի յուրահատկությունները, հանձնաժողովն ընդունում է որոշում, որով հաստատ</w:t>
      </w:r>
      <w:r w:rsidR="00320D1B" w:rsidRPr="00381906">
        <w:rPr>
          <w:rFonts w:ascii="GHEA Grapalat" w:hAnsi="GHEA Grapalat"/>
          <w:b w:val="0"/>
          <w:sz w:val="24"/>
          <w:lang w:val="hy-AM"/>
        </w:rPr>
        <w:t>ում կամ ժխտում է մահվան պատճառը՝</w:t>
      </w:r>
      <w:r w:rsidRPr="00381906">
        <w:rPr>
          <w:rFonts w:ascii="GHEA Grapalat" w:hAnsi="GHEA Grapalat"/>
          <w:b w:val="0"/>
          <w:sz w:val="24"/>
          <w:lang w:val="hy-AM"/>
        </w:rPr>
        <w:t xml:space="preserve"> կապված արտադրական վնասվածքի կամ մասնագիտական հիվանդության, կամ ռազմաճակատում գտնվելու, կամ զինվորական ծառայության և այլ հանգամանքների հետ</w:t>
      </w:r>
      <w:r w:rsidR="00320D1B" w:rsidRPr="00381906">
        <w:rPr>
          <w:rFonts w:ascii="GHEA Grapalat" w:hAnsi="GHEA Grapalat"/>
          <w:b w:val="0"/>
          <w:sz w:val="24"/>
          <w:lang w:val="hy-AM"/>
        </w:rPr>
        <w:t>՝</w:t>
      </w:r>
      <w:r w:rsidRPr="00381906">
        <w:rPr>
          <w:rFonts w:ascii="GHEA Grapalat" w:hAnsi="GHEA Grapalat"/>
          <w:b w:val="0"/>
          <w:sz w:val="24"/>
          <w:lang w:val="hy-AM"/>
        </w:rPr>
        <w:t xml:space="preserve"> պայմանավորված պատճառահետևանքային կապի առկայությամբ կամ բացակայությամբ և մահացածի ընտանիքի չափահաս անդամին կամ անչափահաս անդամի օրինական ներկայացուցչին հանձնում սահմանված ձևի տեղեկանք</w:t>
      </w:r>
      <w:r w:rsidR="008F1E33" w:rsidRPr="00381906">
        <w:rPr>
          <w:rFonts w:ascii="GHEA Grapalat" w:hAnsi="GHEA Grapalat"/>
          <w:b w:val="0"/>
          <w:sz w:val="24"/>
          <w:lang w:val="hy-AM"/>
        </w:rPr>
        <w:t>:</w:t>
      </w:r>
    </w:p>
    <w:p w:rsidR="00622724" w:rsidRPr="00381906" w:rsidRDefault="00880F76" w:rsidP="00880F76">
      <w:pPr>
        <w:jc w:val="both"/>
        <w:rPr>
          <w:rFonts w:ascii="GHEA Grapalat" w:hAnsi="GHEA Grapalat"/>
          <w:sz w:val="24"/>
          <w:lang w:val="hy-AM"/>
        </w:rPr>
      </w:pPr>
      <w:r w:rsidRPr="00381906">
        <w:rPr>
          <w:rFonts w:ascii="GHEA Grapalat" w:hAnsi="GHEA Grapalat"/>
          <w:sz w:val="24"/>
          <w:lang w:val="hy-AM"/>
        </w:rPr>
        <w:t>5. Բժշկասոցիալական փորձաքննության արդյունքները գրանցվում են բժշկասոցիալական փորձաքննության ակտում և համապատասխան գրանցամատյանում, որոնք ստորագրում են բժշկասոցիալական փորձաքննությանը մասնակցած բոլոր մասնագետները և վավերացնում հանձնաժողովի կնիքով:</w:t>
      </w:r>
    </w:p>
    <w:p w:rsidR="00880F76" w:rsidRPr="00E20DA8" w:rsidRDefault="00880F76" w:rsidP="00880F76">
      <w:pPr>
        <w:pStyle w:val="3"/>
        <w:ind w:hanging="284"/>
        <w:jc w:val="both"/>
        <w:rPr>
          <w:rFonts w:ascii="GHEA Grapalat" w:hAnsi="GHEA Grapalat"/>
          <w:b w:val="0"/>
          <w:sz w:val="24"/>
          <w:lang w:val="hy-AM"/>
        </w:rPr>
      </w:pPr>
      <w:r w:rsidRPr="00E20DA8">
        <w:rPr>
          <w:rFonts w:ascii="GHEA Grapalat" w:hAnsi="GHEA Grapalat"/>
          <w:b w:val="0"/>
          <w:sz w:val="24"/>
          <w:lang w:val="hy-AM"/>
        </w:rPr>
        <w:t>6. Մահացածի ընտանիքի չափահաս անդամը կամ անչափահաս անդամի օրինական ներկայացուցիչը հանձնաժողովի ընդունած որոշմանը չհամաձայնելու դեպքում այն կարող է բողոքարկել վ</w:t>
      </w:r>
      <w:r w:rsidR="009A3916" w:rsidRPr="00E20DA8">
        <w:rPr>
          <w:rFonts w:ascii="GHEA Grapalat" w:hAnsi="GHEA Grapalat"/>
          <w:b w:val="0"/>
          <w:sz w:val="24"/>
          <w:lang w:val="hy-AM"/>
        </w:rPr>
        <w:t>երադասության կամ դատական կարգով:</w:t>
      </w:r>
      <w:r w:rsidRPr="00E20DA8">
        <w:rPr>
          <w:rFonts w:ascii="GHEA Grapalat" w:hAnsi="GHEA Grapalat"/>
          <w:b w:val="0"/>
          <w:sz w:val="24"/>
          <w:lang w:val="hy-AM"/>
        </w:rPr>
        <w:t xml:space="preserve"> Վերադասության կարգով բող</w:t>
      </w:r>
      <w:r w:rsidR="009A3916" w:rsidRPr="00E20DA8">
        <w:rPr>
          <w:rFonts w:ascii="GHEA Grapalat" w:hAnsi="GHEA Grapalat"/>
          <w:b w:val="0"/>
          <w:sz w:val="24"/>
          <w:lang w:val="hy-AM"/>
        </w:rPr>
        <w:t>ոքարկման մասին դիմումն ստանալիս՝</w:t>
      </w:r>
      <w:r w:rsidRPr="00E20DA8">
        <w:rPr>
          <w:rFonts w:ascii="GHEA Grapalat" w:hAnsi="GHEA Grapalat"/>
          <w:b w:val="0"/>
          <w:sz w:val="24"/>
          <w:lang w:val="hy-AM"/>
        </w:rPr>
        <w:t xml:space="preserve"> հանձնաժողովի նախագահը փաստաթղթերը</w:t>
      </w:r>
      <w:r w:rsidR="00E20DA8" w:rsidRPr="00E20DA8">
        <w:rPr>
          <w:rFonts w:ascii="GHEA Grapalat" w:hAnsi="GHEA Grapalat"/>
          <w:b w:val="0"/>
          <w:sz w:val="24"/>
          <w:lang w:val="hy-AM"/>
        </w:rPr>
        <w:t>՝</w:t>
      </w:r>
      <w:bookmarkStart w:id="0" w:name="_GoBack"/>
      <w:bookmarkEnd w:id="0"/>
      <w:r w:rsidRPr="00E20DA8">
        <w:rPr>
          <w:rFonts w:ascii="GHEA Grapalat" w:hAnsi="GHEA Grapalat"/>
          <w:b w:val="0"/>
          <w:sz w:val="24"/>
          <w:lang w:val="hy-AM"/>
        </w:rPr>
        <w:t xml:space="preserve"> դիմումի հետ միասին, մեկշաբաթյա ժամկետում ներկայացնում է Լեռնային Ղարաբաղի Հանրապետության սոցիալական ապահովության նախարարության Լեռնային Ղարաբաղի Հանրապետության բժշկասոցիալական փորձաքննության գործակալություն, որը կառու</w:t>
      </w:r>
      <w:r w:rsidR="009A3916" w:rsidRPr="00E20DA8">
        <w:rPr>
          <w:rFonts w:ascii="GHEA Grapalat" w:hAnsi="GHEA Grapalat"/>
          <w:b w:val="0"/>
          <w:sz w:val="24"/>
          <w:lang w:val="hy-AM"/>
        </w:rPr>
        <w:t>ցվածքային ստորաբաժանման միջոցով՝</w:t>
      </w:r>
      <w:r w:rsidRPr="00E20DA8">
        <w:rPr>
          <w:rFonts w:ascii="GHEA Grapalat" w:hAnsi="GHEA Grapalat"/>
          <w:b w:val="0"/>
          <w:sz w:val="24"/>
          <w:lang w:val="hy-AM"/>
        </w:rPr>
        <w:t xml:space="preserve"> ոչ ուշ, քան մեկամսյա ժամկետում իրականացնում է վերափորձ</w:t>
      </w:r>
      <w:r w:rsidR="009A3916" w:rsidRPr="00E20DA8">
        <w:rPr>
          <w:rFonts w:ascii="GHEA Grapalat" w:hAnsi="GHEA Grapalat"/>
          <w:b w:val="0"/>
          <w:sz w:val="24"/>
          <w:lang w:val="hy-AM"/>
        </w:rPr>
        <w:t>աքննություն և ընդունում որոշում:</w:t>
      </w:r>
    </w:p>
    <w:p w:rsidR="00880F76" w:rsidRPr="00E20DA8" w:rsidRDefault="00880F76" w:rsidP="00880F76">
      <w:pPr>
        <w:pStyle w:val="3"/>
        <w:ind w:hanging="284"/>
        <w:rPr>
          <w:rFonts w:ascii="GHEA Grapalat" w:hAnsi="GHEA Grapalat"/>
          <w:sz w:val="36"/>
          <w:lang w:val="hy-AM"/>
        </w:rPr>
      </w:pPr>
    </w:p>
    <w:p w:rsidR="00880F76" w:rsidRPr="00E20DA8" w:rsidRDefault="00880F76" w:rsidP="00880F76">
      <w:pPr>
        <w:pStyle w:val="3"/>
        <w:ind w:hanging="284"/>
        <w:rPr>
          <w:rFonts w:ascii="GHEA Grapalat" w:hAnsi="GHEA Grapalat"/>
          <w:sz w:val="36"/>
          <w:lang w:val="hy-AM"/>
        </w:rPr>
      </w:pPr>
    </w:p>
    <w:p w:rsidR="00880F76" w:rsidRPr="00E20DA8" w:rsidRDefault="00880F76" w:rsidP="009A3916">
      <w:pPr>
        <w:pStyle w:val="3"/>
        <w:ind w:hanging="284"/>
        <w:jc w:val="left"/>
        <w:rPr>
          <w:rFonts w:ascii="GHEA Grapalat" w:hAnsi="GHEA Grapalat"/>
          <w:sz w:val="24"/>
          <w:lang w:val="hy-AM"/>
        </w:rPr>
      </w:pPr>
      <w:r w:rsidRPr="00E20DA8">
        <w:rPr>
          <w:rFonts w:ascii="GHEA Grapalat" w:hAnsi="GHEA Grapalat"/>
          <w:sz w:val="24"/>
          <w:lang w:val="hy-AM"/>
        </w:rPr>
        <w:t>ԼՂՀ կառավարության</w:t>
      </w:r>
    </w:p>
    <w:p w:rsidR="009A3916" w:rsidRPr="00E20DA8" w:rsidRDefault="00880F76" w:rsidP="009A3916">
      <w:pPr>
        <w:pStyle w:val="3"/>
        <w:ind w:hanging="284"/>
        <w:jc w:val="left"/>
        <w:rPr>
          <w:rFonts w:ascii="GHEA Grapalat" w:hAnsi="GHEA Grapalat"/>
          <w:sz w:val="24"/>
          <w:lang w:val="hy-AM"/>
        </w:rPr>
      </w:pPr>
      <w:r w:rsidRPr="00E20DA8">
        <w:rPr>
          <w:rFonts w:ascii="GHEA Grapalat" w:hAnsi="GHEA Grapalat"/>
          <w:sz w:val="24"/>
          <w:lang w:val="hy-AM"/>
        </w:rPr>
        <w:t>աշխատակազմի ղեկավար-նախարար</w:t>
      </w:r>
      <w:r w:rsidRPr="00E20DA8">
        <w:rPr>
          <w:rFonts w:ascii="GHEA Grapalat" w:hAnsi="GHEA Grapalat"/>
          <w:sz w:val="24"/>
          <w:lang w:val="hy-AM"/>
        </w:rPr>
        <w:tab/>
      </w:r>
      <w:r w:rsidRPr="00E20DA8">
        <w:rPr>
          <w:rFonts w:ascii="GHEA Grapalat" w:hAnsi="GHEA Grapalat"/>
          <w:sz w:val="24"/>
          <w:lang w:val="hy-AM"/>
        </w:rPr>
        <w:tab/>
      </w:r>
      <w:r w:rsidRPr="00E20DA8">
        <w:rPr>
          <w:rFonts w:ascii="GHEA Grapalat" w:hAnsi="GHEA Grapalat"/>
          <w:sz w:val="24"/>
          <w:lang w:val="hy-AM"/>
        </w:rPr>
        <w:tab/>
      </w:r>
      <w:r w:rsidRPr="00E20DA8">
        <w:rPr>
          <w:rFonts w:ascii="GHEA Grapalat" w:hAnsi="GHEA Grapalat"/>
          <w:sz w:val="24"/>
          <w:lang w:val="hy-AM"/>
        </w:rPr>
        <w:tab/>
      </w:r>
      <w:r w:rsidRPr="00E20DA8">
        <w:rPr>
          <w:rFonts w:ascii="GHEA Grapalat" w:hAnsi="GHEA Grapalat"/>
          <w:sz w:val="24"/>
          <w:lang w:val="hy-AM"/>
        </w:rPr>
        <w:tab/>
      </w:r>
    </w:p>
    <w:p w:rsidR="00880F76" w:rsidRPr="00E20DA8" w:rsidRDefault="00880F76" w:rsidP="009A3916">
      <w:pPr>
        <w:pStyle w:val="3"/>
        <w:ind w:hanging="284"/>
        <w:jc w:val="right"/>
        <w:rPr>
          <w:rFonts w:ascii="GHEA Grapalat" w:hAnsi="GHEA Grapalat"/>
          <w:sz w:val="36"/>
          <w:lang w:val="hy-AM"/>
        </w:rPr>
      </w:pPr>
      <w:r w:rsidRPr="00E20DA8">
        <w:rPr>
          <w:rFonts w:ascii="GHEA Grapalat" w:hAnsi="GHEA Grapalat"/>
          <w:sz w:val="24"/>
          <w:lang w:val="hy-AM"/>
        </w:rPr>
        <w:t>Ս.Գրիգորյան</w:t>
      </w:r>
    </w:p>
    <w:p w:rsidR="00880F76" w:rsidRPr="00E20DA8" w:rsidRDefault="00880F76" w:rsidP="00880F76">
      <w:pPr>
        <w:jc w:val="both"/>
        <w:rPr>
          <w:rFonts w:ascii="Sylfaen" w:hAnsi="Sylfaen"/>
          <w:sz w:val="16"/>
          <w:lang w:val="hy-AM"/>
        </w:rPr>
      </w:pPr>
    </w:p>
    <w:p w:rsidR="00622724" w:rsidRDefault="00622724" w:rsidP="00622724">
      <w:pPr>
        <w:rPr>
          <w:rFonts w:ascii="Sylfaen" w:hAnsi="Sylfaen"/>
          <w:lang w:val="hy-AM"/>
        </w:rPr>
      </w:pPr>
    </w:p>
    <w:p w:rsidR="00622724" w:rsidRPr="00622724" w:rsidRDefault="00622724" w:rsidP="00622724">
      <w:pPr>
        <w:rPr>
          <w:rFonts w:ascii="Sylfaen" w:hAnsi="Sylfaen"/>
          <w:lang w:val="hy-AM"/>
        </w:rPr>
      </w:pPr>
    </w:p>
    <w:p w:rsidR="00F5622B" w:rsidRDefault="00F5622B" w:rsidP="00F5622B">
      <w:pPr>
        <w:rPr>
          <w:rFonts w:ascii="Sylfaen" w:hAnsi="Sylfaen"/>
          <w:lang w:val="hy-AM"/>
        </w:rPr>
      </w:pPr>
    </w:p>
    <w:p w:rsidR="00F5622B" w:rsidRDefault="00F5622B" w:rsidP="00F5622B">
      <w:pPr>
        <w:rPr>
          <w:rFonts w:ascii="Sylfaen" w:hAnsi="Sylfaen"/>
          <w:lang w:val="hy-AM"/>
        </w:rPr>
      </w:pPr>
    </w:p>
    <w:p w:rsidR="00F5622B" w:rsidRPr="00F5622B" w:rsidRDefault="00F5622B" w:rsidP="00F5622B">
      <w:pPr>
        <w:rPr>
          <w:rFonts w:ascii="Sylfaen" w:hAnsi="Sylfaen"/>
          <w:lang w:val="hy-AM"/>
        </w:rPr>
      </w:pPr>
    </w:p>
    <w:sectPr w:rsidR="00F5622B" w:rsidRPr="00F5622B" w:rsidSect="00FE0D54">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3CF8"/>
    <w:multiLevelType w:val="hybridMultilevel"/>
    <w:tmpl w:val="77C642F0"/>
    <w:lvl w:ilvl="0" w:tplc="8B8883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96"/>
    <w:rsid w:val="00133E9B"/>
    <w:rsid w:val="001346C6"/>
    <w:rsid w:val="00153C96"/>
    <w:rsid w:val="00162B21"/>
    <w:rsid w:val="001763FB"/>
    <w:rsid w:val="00320D1B"/>
    <w:rsid w:val="00381906"/>
    <w:rsid w:val="00410708"/>
    <w:rsid w:val="00622724"/>
    <w:rsid w:val="006959B6"/>
    <w:rsid w:val="00880F76"/>
    <w:rsid w:val="008E17F9"/>
    <w:rsid w:val="008F1E33"/>
    <w:rsid w:val="009A3916"/>
    <w:rsid w:val="00A55706"/>
    <w:rsid w:val="00A72B44"/>
    <w:rsid w:val="00AF1918"/>
    <w:rsid w:val="00B50568"/>
    <w:rsid w:val="00E20DA8"/>
    <w:rsid w:val="00E96E60"/>
    <w:rsid w:val="00EA1050"/>
    <w:rsid w:val="00F5622B"/>
    <w:rsid w:val="00F67320"/>
    <w:rsid w:val="00FE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FF5C"/>
  <w15:chartTrackingRefBased/>
  <w15:docId w15:val="{CA2BA965-DCD3-4AA8-8502-07F89E67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B44"/>
  </w:style>
  <w:style w:type="paragraph" w:styleId="3">
    <w:name w:val="heading 3"/>
    <w:basedOn w:val="a"/>
    <w:next w:val="a"/>
    <w:link w:val="30"/>
    <w:qFormat/>
    <w:rsid w:val="00A72B44"/>
    <w:pPr>
      <w:keepNext/>
      <w:spacing w:after="0" w:line="240" w:lineRule="auto"/>
      <w:jc w:val="center"/>
      <w:outlineLvl w:val="2"/>
    </w:pPr>
    <w:rPr>
      <w:rFonts w:ascii="Arial LatArm" w:eastAsia="Times New Roman" w:hAnsi="Arial LatArm" w:cs="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2B44"/>
    <w:rPr>
      <w:rFonts w:ascii="Arial LatArm" w:eastAsia="Times New Roman" w:hAnsi="Arial LatArm" w:cs="Times New Roman"/>
      <w:b/>
      <w:sz w:val="32"/>
      <w:szCs w:val="20"/>
      <w:lang w:val="en-US"/>
    </w:rPr>
  </w:style>
  <w:style w:type="table" w:styleId="a3">
    <w:name w:val="Table Grid"/>
    <w:basedOn w:val="a1"/>
    <w:uiPriority w:val="39"/>
    <w:rsid w:val="00A7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2B44"/>
    <w:pPr>
      <w:ind w:left="720"/>
      <w:contextualSpacing/>
    </w:pPr>
  </w:style>
  <w:style w:type="paragraph" w:styleId="a5">
    <w:name w:val="Balloon Text"/>
    <w:basedOn w:val="a"/>
    <w:link w:val="a6"/>
    <w:uiPriority w:val="99"/>
    <w:semiHidden/>
    <w:unhideWhenUsed/>
    <w:rsid w:val="003819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1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Hayko</dc:creator>
  <cp:keywords/>
  <dc:description/>
  <cp:lastModifiedBy>Hayko</cp:lastModifiedBy>
  <cp:revision>7</cp:revision>
  <cp:lastPrinted>2018-12-06T08:23:00Z</cp:lastPrinted>
  <dcterms:created xsi:type="dcterms:W3CDTF">2018-11-14T10:43:00Z</dcterms:created>
  <dcterms:modified xsi:type="dcterms:W3CDTF">2018-12-06T08:46:00Z</dcterms:modified>
</cp:coreProperties>
</file>