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b/>
          <w:bCs/>
          <w:color w:val="000000"/>
          <w:sz w:val="27"/>
        </w:rPr>
        <w:t>ԼԵՌՆԱՅԻՆ ՂԱՐԱԲԱՂԻ ՀԱՆՐԱՊԵՏՈՒԹՅԱՆ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b/>
          <w:bCs/>
          <w:color w:val="000000"/>
          <w:sz w:val="36"/>
        </w:rPr>
        <w:t>Օ Ր Ե Ն Ք Ը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Ընդունված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2004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proofErr w:type="gram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22-ին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</w:rPr>
        <w:t>ՆՎԱԶԱԳՈՒՅՆ ԱՄՍԱԿԱՆ ԱՇԽԱՏԱՎԱՐՁԻ ՄԱՍԻՆ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</w:rPr>
        <w:t>Հոդված</w:t>
      </w:r>
      <w:proofErr w:type="spellEnd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1.</w:t>
      </w:r>
      <w:proofErr w:type="gramEnd"/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Արցախի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Հանրապետությունում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ամսական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աշխատավարձը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սահմանել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68000 ՀՀ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դրամ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: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(1-ին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հոդվածը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27.12.2006 ՀՕ-325,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. 19.12.2007 ՀՕ-100,</w:t>
      </w:r>
      <w:r w:rsidRPr="00AF5D36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 xml:space="preserve">. 24.12.2008 ՀՕ-78-Ն, 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 xml:space="preserve">. 25.11.2010 ՀՕ-52-Ն, 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 xml:space="preserve">. 26.12.2012 ՀՕ-46-Ն, 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 xml:space="preserve">. 27.06.2013 ՀՕ-31-Ն, 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 xml:space="preserve">. 26.12.2013 ՀՕ-102-Ն, 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 xml:space="preserve">. 25.12.2014 ՀՕ-67-Ն, 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 xml:space="preserve">. 26.09.2018 ՀՕ-45-Ն, </w:t>
      </w:r>
      <w:proofErr w:type="spellStart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</w:rPr>
        <w:t>. 19.12. 2019 Հ</w:t>
      </w:r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Օ-121-Ն)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AF5D36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AF5D3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2.</w:t>
      </w:r>
      <w:proofErr w:type="gramEnd"/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Գործավարձով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և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ժամավճարով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վարձատրվող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աշխատակիցների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ժամային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տարիֆային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դրույքի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չափը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սահմանել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proofErr w:type="gram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նորմալ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(40-ժամյա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շաբաթ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405 ՀՀ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proofErr w:type="gram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(36-ժամյա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շաբաթ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454 ՀՀ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proofErr w:type="gram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(24-ժամյա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շաբաթ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680 ՀՀ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դրամ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(2-րդ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հոդվածը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27.12.2006 ՀՕ-325,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19.12.2007 ՀՕ-100,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լրաց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24.12.2008 ՀՕ-78-Ն,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25.11.2010 ՀՕ-52-Ն,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26.12.2012 ՀՕ-46-Ն,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27.06.2013 ՀՕ-31-Ն,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26.12.2013 ՀՕ-102-Ն,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25.12.2014 ՀՕ-67-Ն,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խմբ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. 19.12.2019 ՀՕ-121-Ն)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</w:rPr>
        <w:t>Հոդված</w:t>
      </w:r>
      <w:proofErr w:type="spellEnd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</w:rPr>
        <w:t xml:space="preserve"> 2.1.</w:t>
      </w:r>
      <w:proofErr w:type="gramEnd"/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Առողջապահության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հոգաբարձության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(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խնամակալության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),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մանկական-դաստիարակչական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էներգամատակարարման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գազամատակարարման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ջերմ</w:t>
      </w:r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ամատակարարման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կապի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բնույթ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ժամային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դրույքը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որոշվում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ամսական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աշխատավարձը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բաժանելով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Արցախի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ամսվա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նորմալ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տևողությանը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(2.1-րդ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հոդվածը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լրաց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25.11.2010 ՀՕ-52-Ն,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. 26.09.2018 ՀՕ-45-Ն)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3.</w:t>
      </w:r>
      <w:proofErr w:type="gramEnd"/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Արցախի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օրենսգրքերի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օրենքների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Արցախի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Նախագահի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հրամանագրերի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Արցախի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Հանրապե</w:t>
      </w:r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տության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գերատեսչությունների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իմաստով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հիմք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ամսական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աշխատավարձը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ակտերում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հիմք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պահպանվում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գործող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1000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դրամը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(3-րդ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հոդվածը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. 26.09.2018 ՀՕ-45-Ն)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4</w:t>
      </w:r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ամսական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աշխատավարձի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գործավարձով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ժամավճարով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վարձատրվող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աշխատակիցների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ժամային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դրույքի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չափերի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ներառվում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աշխատավարձից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վճարվող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հարկերը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հավելումները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հավելավճարները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պարգևատրումները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և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խրախուսման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այլ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վճարները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:</w:t>
      </w:r>
    </w:p>
    <w:p w:rsidR="00AF5D36" w:rsidRPr="00AF5D36" w:rsidRDefault="00AF5D36" w:rsidP="00AF5D36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(4-րդ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հոդվածը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խմբ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26.12.2012 ՀՕ-46-Ն,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26.12.2013 ՀՕ-95-Ն,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փոփ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25.12.2014 ՀՕ-67-Ն, </w:t>
      </w:r>
      <w:proofErr w:type="spellStart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լրաց</w:t>
      </w:r>
      <w:proofErr w:type="spellEnd"/>
      <w:r w:rsidRPr="00AF5D3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. 27.06.2019 ՀՕ-74-Ն)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5</w:t>
      </w:r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օրենքն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մտնելու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պահից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աշխատավարձի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Լեռնային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Ղարաբաղի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1999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մարտի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15-ի ՀՕ-48 </w:t>
      </w:r>
      <w:proofErr w:type="spellStart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օրենքը</w:t>
      </w:r>
      <w:proofErr w:type="spellEnd"/>
      <w:r w:rsidRPr="00AF5D36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AF5D3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6.</w:t>
      </w:r>
      <w:proofErr w:type="gramEnd"/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օրենքն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ուժի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մեջ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է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մտնում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2005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թվականի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>հունվարի</w:t>
      </w:r>
      <w:proofErr w:type="spellEnd"/>
      <w:r w:rsidRPr="00AF5D36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1-ից: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F5D36" w:rsidRPr="00AF5D36" w:rsidRDefault="00AF5D36" w:rsidP="00AF5D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5D3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867"/>
      </w:tblGrid>
      <w:tr w:rsidR="00AF5D36" w:rsidRPr="00AF5D36" w:rsidTr="00AF5D3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F5D36" w:rsidRPr="00AF5D36" w:rsidRDefault="00AF5D36" w:rsidP="00AF5D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</w:pPr>
            <w:r w:rsidRPr="00AF5D3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ԼԵՌՆԱՅԻՆ ՂԱՐԱԲԱՂԻ ՀԱՆՐԱՊԵՏՈՒԹՅԱՆ</w:t>
            </w:r>
          </w:p>
          <w:p w:rsidR="00AF5D36" w:rsidRPr="00AF5D36" w:rsidRDefault="00AF5D36" w:rsidP="00AF5D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F5D3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ՆԱԽԱԳԱՀ՝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F5D36" w:rsidRPr="00AF5D36" w:rsidRDefault="00AF5D36" w:rsidP="00AF5D3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F5D3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Ա. ՂՈՒԿԱՍՅԱՆ</w:t>
            </w:r>
          </w:p>
        </w:tc>
      </w:tr>
      <w:tr w:rsidR="00AF5D36" w:rsidRPr="00AF5D36" w:rsidTr="00AF5D3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5D36" w:rsidRPr="00AF5D36" w:rsidRDefault="00AF5D36" w:rsidP="00AF5D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F5D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F5D36" w:rsidRPr="00AF5D36" w:rsidRDefault="00AF5D36" w:rsidP="00AF5D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F5D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30 </w:t>
            </w:r>
            <w:proofErr w:type="spellStart"/>
            <w:r w:rsidRPr="00AF5D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դեկտեմբերի</w:t>
            </w:r>
            <w:proofErr w:type="spellEnd"/>
            <w:r w:rsidRPr="00AF5D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2004թ.</w:t>
            </w:r>
          </w:p>
          <w:p w:rsidR="00AF5D36" w:rsidRPr="00AF5D36" w:rsidRDefault="00AF5D36" w:rsidP="00AF5D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F5D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AF5D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Ստեփանակերտ</w:t>
            </w:r>
            <w:proofErr w:type="spellEnd"/>
          </w:p>
          <w:p w:rsidR="00AF5D36" w:rsidRPr="00AF5D36" w:rsidRDefault="00AF5D36" w:rsidP="00AF5D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F5D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ՀՕ-167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D36" w:rsidRPr="00AF5D36" w:rsidRDefault="00AF5D36" w:rsidP="00AF5D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F5D3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434391" w:rsidRDefault="00434391"/>
    <w:sectPr w:rsidR="00434391" w:rsidSect="0043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D36"/>
    <w:rsid w:val="00434391"/>
    <w:rsid w:val="00A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D36"/>
    <w:rPr>
      <w:b/>
      <w:bCs/>
    </w:rPr>
  </w:style>
  <w:style w:type="character" w:styleId="a5">
    <w:name w:val="Emphasis"/>
    <w:basedOn w:val="a0"/>
    <w:uiPriority w:val="20"/>
    <w:qFormat/>
    <w:rsid w:val="00AF5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2020-02-14T23:32:00Z</dcterms:created>
  <dcterms:modified xsi:type="dcterms:W3CDTF">2020-02-14T23:32:00Z</dcterms:modified>
</cp:coreProperties>
</file>